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4372-21</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BORGES MARIA PAMELA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74907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ROBERTO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en las presentes actuaciones e hizo  lugar parcialmente a la excepción de pago parcial planteada solo con relación al mutuo N° 335-30806999, por la suma de PESOS VEINTIÚN MIL SETECIENTOS SIETE CON 42/100 ($21.707,42), con costas al excepcionado (art. 556 C.P.C.).  Reguló los honorarios correspondientes al acogimiento parcial de esta excepción a los Letrados intervinientes y al Sr. perito de la Asesoría Pericial Departamental.  Asimismo, rechazó la excepción de pago parcial deducida en lo que excede a lo resuelto en el punto 1 del presente y mandó llevar adelante la ejecución hasta tanto la ejecutada MARIA PAMELA BORGES haga al acreedor BANCO DE LA PROVINCIA DE BUENOS AIRES íntegro pago del capital reclamado de CUATROCIENTOS SETENTA Y SIETE MIL OCHOCIENTOS UN PESOS CON 27/100 ($4 77.801,27), con más los intereses liquidados en la forma pactada, desde el día de la mora: 30-04-19, con la salvedad de que se evaluará si los mismos son excesivos y contrarios a la moral y buenas costumbres, en el momento procesal de examinar la  liquidación, teniendo en cuenta lo que disponen los Arts. 10, 279, 725, 794 y Ccs del C.C.C.N.  Con más las costas de la ejecución y difirió la regulación de honorarios de los profesionales intervinientes, para el momento procesal oportuno.</w:t>
      </w:r>
    </w:p>
    <w:p>
      <w:pPr>
        <w:pStyle w:val="[Normal]"/>
        <w:spacing w:line="360" w:lineRule="auto"/>
        <w:ind w:firstLine="1134"/>
        <w:jc w:val="both"/>
        <w:rPr>
          <w:lang w:val="es-AR" w:eastAsia="es-AR" w:bidi="es-AR"/>
        </w:rPr>
      </w:pPr>
      <w:r>
        <w:rPr>
          <w:lang w:val="es-AR" w:eastAsia="es-AR" w:bidi="es-AR"/>
        </w:rPr>
        <w:t xml:space="preserve">Contra lo resuelto, la parte ejecutada en fecha 17/8/2021, interpone recurso de aclaratoria, por lo cual el juzgador en fecha 24 de agosto de 2021, que en lo que aquí intereses, aclara "...</w:t>
      </w:r>
      <w:r>
        <w:rPr>
          <w:i/>
          <w:lang w:val="es-AR" w:eastAsia="es-AR" w:bidi="es-AR"/>
        </w:rPr>
        <w:t xml:space="preserve"> que los débitos tenidos en cuenta para hacer lugar parcialmente a la excepción deducida son aquellos posteriores a la fecha de mora consignada por la parte ejecutante.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La sentencia, fue objeto de recurso de apelación por las partes, en fecha 19 / 08 / 2021 la  actora por medio electrónico, en 30 / 08 / 2021 expresa agravios y en fecha  01/ 09/ 2021 lo hace la ejecutada.</w:t>
      </w:r>
    </w:p>
    <w:p>
      <w:pPr>
        <w:pStyle w:val="[Normal]"/>
        <w:spacing w:line="360" w:lineRule="auto"/>
        <w:ind w:firstLine="1134"/>
        <w:jc w:val="both"/>
        <w:rPr>
          <w:lang w:val="es-AR" w:eastAsia="es-AR" w:bidi="es-AR"/>
        </w:rPr>
      </w:pPr>
      <w:r>
        <w:rPr>
          <w:lang w:val="es-AR" w:eastAsia="es-AR" w:bidi="es-AR"/>
        </w:rPr>
        <w:t xml:space="preserve">Corridos los pertinentes traslados, actor y demandado los dejan incontestados y así en 20 de Septiembre de 2021 se les da por perdido el derecho dejado de usar y se elevan las actuaciones a este Tribunal.</w:t>
      </w:r>
    </w:p>
    <w:p>
      <w:pPr>
        <w:pStyle w:val="[Normal]"/>
        <w:spacing w:line="360" w:lineRule="auto"/>
        <w:ind w:firstLine="1134"/>
        <w:jc w:val="both"/>
        <w:rPr>
          <w:lang w:val="es-AR" w:eastAsia="es-AR" w:bidi="es-AR"/>
        </w:rPr>
      </w:pPr>
      <w:r>
        <w:rPr>
          <w:lang w:val="es-AR" w:eastAsia="es-AR" w:bidi="es-AR"/>
        </w:rPr>
        <w:t xml:space="preserve">En fecha 23 / 09 / 2021, se llaman los autos para resolver, providencia que firme a la fecha deja a la causa en condiciones de ser fallada.</w:t>
      </w:r>
    </w:p>
    <w:p>
      <w:pPr>
        <w:pStyle w:val="[Normal]"/>
        <w:spacing w:line="360" w:lineRule="auto"/>
        <w:ind w:firstLine="1134"/>
        <w:jc w:val="both"/>
        <w:rPr>
          <w:lang w:val="es-AR" w:eastAsia="es-AR" w:bidi="es-AR"/>
        </w:rPr>
      </w:pPr>
      <w:r>
        <w:rPr>
          <w:b/>
          <w:lang w:val="es-AR" w:eastAsia="es-AR" w:bidi="es-AR"/>
        </w:rPr>
        <w:t xml:space="preserve">Agravios de la parte actora: </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Se duele primeramente la apelante contra la sentencia, en tanto recibe la excepción de pago parcial, para lo cual expresa que su mandante se encuentra ejecutando dos créditos, un mutuo N° 336-30806999, extendido por la suma de $ 150.000, no obstante se ejecuta una cifra menor, la de $ 100.320,59.  Por otro lado, se ejecuta también el convenio de refinanciación N° 335-35097066 de un crédito UVA por un monto original de $ 405.959, 25, del cual se persigue el cobro de la suma de $ 399.188,21.</w:t>
      </w:r>
    </w:p>
    <w:p>
      <w:pPr>
        <w:pStyle w:val="[Normal]"/>
        <w:spacing w:line="360" w:lineRule="auto"/>
        <w:ind w:firstLine="1134"/>
        <w:jc w:val="both"/>
        <w:rPr>
          <w:lang w:val="es-AR" w:eastAsia="es-AR" w:bidi="es-AR"/>
        </w:rPr>
      </w:pPr>
      <w:r>
        <w:rPr>
          <w:lang w:val="es-AR" w:eastAsia="es-AR" w:bidi="es-AR"/>
        </w:rPr>
        <w:t xml:space="preserve">Se queja por que el Sr. juez teniendo en cuenta la prueba pericial, recibe los pagos parciales abonados mediante débito bancario de fecha 02 / 05 / 19, 01 / 07 / 19 y de fecha 01 / 08 /19, que asciende a la suma de $ 21.707,42 y además le impone las costas, que por el contrario deben ser soportadas por la parte ejecutada, ello por cuanto de no ser por su mora, la demanda no se hubiera iniciado por lo que pide se revoque la sentencia haciendo lugar al recurso de apelación interpuesto.</w:t>
      </w:r>
    </w:p>
    <w:p>
      <w:pPr>
        <w:pStyle w:val="[Normal]"/>
        <w:spacing w:line="360" w:lineRule="auto"/>
        <w:ind w:firstLine="1134"/>
        <w:jc w:val="both"/>
        <w:rPr>
          <w:b/>
          <w:lang w:val="es-AR" w:eastAsia="es-AR" w:bidi="es-AR"/>
        </w:rPr>
      </w:pPr>
      <w:r>
        <w:rPr>
          <w:b/>
          <w:lang w:val="es-AR" w:eastAsia="es-AR" w:bidi="es-AR"/>
        </w:rPr>
        <w:t xml:space="preserve">Agravios de la parte demandada:</w:t>
      </w:r>
    </w:p>
    <w:p>
      <w:pPr>
        <w:pStyle w:val="[Normal]"/>
        <w:spacing w:line="360" w:lineRule="auto"/>
        <w:ind w:firstLine="1134"/>
        <w:jc w:val="both"/>
        <w:rPr>
          <w:lang w:val="es-AR" w:eastAsia="es-AR" w:bidi="es-AR"/>
        </w:rPr>
      </w:pPr>
      <w:r>
        <w:rPr>
          <w:lang w:val="es-AR" w:eastAsia="es-AR" w:bidi="es-AR"/>
        </w:rPr>
        <w:t xml:space="preserve">Se duele la apelante en tanto el juzgador recibe parcialmente la excepción de pago opuesta, sin tener en cuenta todos los débitos efectivamente realizados de los cuales da cuenta la prueba pericial contable realizada en autos no advirtiéndose que se reclama judicialmente más de los que se adeuda.</w:t>
      </w:r>
    </w:p>
    <w:p>
      <w:pPr>
        <w:pStyle w:val="[Normal]"/>
        <w:spacing w:line="360" w:lineRule="auto"/>
        <w:ind w:firstLine="1134"/>
        <w:jc w:val="both"/>
        <w:rPr>
          <w:lang w:val="es-AR" w:eastAsia="es-AR" w:bidi="es-AR"/>
        </w:rPr>
      </w:pPr>
      <w:r>
        <w:rPr>
          <w:lang w:val="es-AR" w:eastAsia="es-AR" w:bidi="es-AR"/>
        </w:rPr>
        <w:t xml:space="preserve">Expresa además, que la Entidad ejecutante, debitó más de una cuota dentro de un mismo mes y a tal fin realiza el detalle de los meses en que ello acaeció. Reitera, que de acuerdo a los débitos efectuados su parte abonó la suma de $ 122.168,33, respecto del contrato de mutuo, adeudándose solamente la suma de $ 27.831,67, por lo que lo expuesto en la presentación de inicio por la parte actora no se ajusta a la realidad de lo efectivamente abonado.</w:t>
      </w:r>
    </w:p>
    <w:p>
      <w:pPr>
        <w:pStyle w:val="[Normal]"/>
        <w:spacing w:line="360" w:lineRule="auto"/>
        <w:ind w:firstLine="1134"/>
        <w:jc w:val="both"/>
        <w:rPr>
          <w:lang w:val="es-AR" w:eastAsia="es-AR" w:bidi="es-AR"/>
        </w:rPr>
      </w:pPr>
      <w:r>
        <w:rPr>
          <w:lang w:val="es-AR" w:eastAsia="es-AR" w:bidi="es-AR"/>
        </w:rPr>
        <w:t xml:space="preserve">Se queja también, en relación al segmento del fallo que rechaza la excepción de pago parcial en los términos expuestos por su parte y manda llevar adelante la ejecución por la suma de $ 477.801,27 con más sus intereses, omitiéndose deducir los pagos debitados, para lo que agrega además que no se ha hecho un análisis acabado de las pruebas rendidas a la causa.</w:t>
      </w:r>
    </w:p>
    <w:p>
      <w:pPr>
        <w:pStyle w:val="[Normal]"/>
        <w:spacing w:line="360" w:lineRule="auto"/>
        <w:ind w:firstLine="1134"/>
        <w:jc w:val="both"/>
        <w:rPr>
          <w:lang w:val="es-AR" w:eastAsia="es-AR" w:bidi="es-AR"/>
        </w:rPr>
      </w:pPr>
      <w:r>
        <w:rPr>
          <w:lang w:val="es-AR" w:eastAsia="es-AR" w:bidi="es-AR"/>
        </w:rPr>
        <w:t xml:space="preserve">Finalmente solicita que se haga lugar al recurso interpuesto con costas a la contraria.</w:t>
      </w:r>
    </w:p>
    <w:p>
      <w:pPr>
        <w:pStyle w:val="[Normal]"/>
        <w:spacing w:line="360" w:lineRule="auto"/>
        <w:ind w:firstLine="1134"/>
        <w:jc w:val="both"/>
        <w:rPr>
          <w:lang w:val="es-AR" w:eastAsia="es-AR" w:bidi="es-AR"/>
        </w:rPr>
      </w:pPr>
      <w:r>
        <w:rPr>
          <w:lang w:val="es-AR" w:eastAsia="es-AR" w:bidi="es-AR"/>
        </w:rPr>
        <w:t xml:space="preserve">En tarea de decidir, soy de opinión que no corresponde recibir ninguno de los recursos y he de proponer al acuerdo la confirmación del fallo en todos sus términos.</w:t>
      </w:r>
    </w:p>
    <w:p>
      <w:pPr>
        <w:pStyle w:val="[Normal]"/>
        <w:spacing w:line="360" w:lineRule="auto"/>
        <w:ind w:firstLine="1134"/>
        <w:jc w:val="both"/>
        <w:rPr>
          <w:lang w:val="es-AR" w:eastAsia="es-AR" w:bidi="es-AR"/>
        </w:rPr>
      </w:pPr>
      <w:r>
        <w:rPr>
          <w:lang w:val="es-AR" w:eastAsia="es-AR" w:bidi="es-AR"/>
        </w:rPr>
        <w:t xml:space="preserve">En efecto, en autos la entidad crediticia persigue el cobro del saldo un contrato de mutuo y el de un convenio de refinanciación de un crédito UVA, el primero fue extendido por la suma de $ 150.000, pero por los pagos realizados la ejecución la limita a la suma de $ 100.320.59.  El segundo préstamo se otorgó por la suma de $ 405.959,25 y también se acciona por una suma menor de $ 399.188,31.</w:t>
      </w:r>
    </w:p>
    <w:p>
      <w:pPr>
        <w:pStyle w:val="[Normal]"/>
        <w:spacing w:line="360" w:lineRule="auto"/>
        <w:ind w:firstLine="1134"/>
        <w:jc w:val="both"/>
        <w:rPr>
          <w:lang w:val="es-AR" w:eastAsia="es-AR" w:bidi="es-AR"/>
        </w:rPr>
      </w:pPr>
      <w:r>
        <w:rPr>
          <w:lang w:val="es-AR" w:eastAsia="es-AR" w:bidi="es-AR"/>
        </w:rPr>
        <w:t xml:space="preserve">Se pactó en los sendos contratos, que el capital más los intereses se abonarían en  48 cuotas en forma mensual y consecutiva, que el pago se efectuaría mediante débito automático y que la mora acaecería de pleno derecho.  Se acordó también, que el capital adeudado y los intereses pactados se pagarían conforme el sistema francés.</w:t>
      </w:r>
    </w:p>
    <w:p>
      <w:pPr>
        <w:pStyle w:val="[Normal]"/>
        <w:spacing w:line="360" w:lineRule="auto"/>
        <w:ind w:firstLine="1134"/>
        <w:jc w:val="both"/>
        <w:rPr>
          <w:lang w:val="es-AR" w:eastAsia="es-AR" w:bidi="es-AR"/>
        </w:rPr>
      </w:pPr>
      <w:r>
        <w:rPr>
          <w:lang w:val="es-AR" w:eastAsia="es-AR" w:bidi="es-AR"/>
        </w:rPr>
        <w:t xml:space="preserve">Así, la parte ejecutante denuncia que la demandada cayó en mora en fecha 19 / 04 / 2019 iniciándose las presentes actuaciones el día 05 / 02 / 2020, es decir cuando ya han transcurrido los 48 meses pactados para su devolución integral de los préstamos.</w:t>
      </w:r>
    </w:p>
    <w:p>
      <w:pPr>
        <w:pStyle w:val="[Normal]"/>
        <w:spacing w:line="360" w:lineRule="auto"/>
        <w:ind w:firstLine="1134"/>
        <w:jc w:val="both"/>
        <w:rPr>
          <w:lang w:val="es-AR" w:eastAsia="es-AR" w:bidi="es-AR"/>
        </w:rPr>
      </w:pPr>
      <w:r>
        <w:rPr>
          <w:lang w:val="es-AR" w:eastAsia="es-AR" w:bidi="es-AR"/>
        </w:rPr>
        <w:t xml:space="preserve">De la prueba pericial contable, consentida por las partes, queda acreditado que los débitos constatados refieren únicamente al contrato de mutuo y se evidencia que la ejecutada abonó en debida forma el pago de las cuotas número 1 de fecha 01 / 03 / 2017 hasta la vencida en fecha 01 / 03 / 2019, en que cayó en mora.  Y que con posterioridad a ello, la Entidad ejecutante siguió realizando débitos por las sumas de $ 5447,48 y de $ 5359,32 ambos en fecha 02 / 05 / 19. Luego, en fecha 01 / 07 / 19 debitó además la suma de $ 5.450,32 y al mes siguiente en 01 / 08 / 19 la de $ 5.450,30. </w:t>
      </w:r>
    </w:p>
    <w:p>
      <w:pPr>
        <w:pStyle w:val="[Normal]"/>
        <w:spacing w:line="360" w:lineRule="auto"/>
        <w:ind w:firstLine="1134"/>
        <w:jc w:val="both"/>
        <w:rPr>
          <w:lang w:val="es-AR" w:eastAsia="es-AR" w:bidi="es-AR"/>
        </w:rPr>
      </w:pPr>
      <w:r>
        <w:rPr>
          <w:lang w:val="es-AR" w:eastAsia="es-AR" w:bidi="es-AR"/>
        </w:rPr>
        <w:t xml:space="preserve">Se pactó además, que de incurrir en mora, el Banco quedada expresamente autorizado a capitalizar los intereses devengados e impagos, y ha aplicar a partir del vencimiento de la obligación la tasa nominal anual vencida del 12%, equivalente a la tasa de interés compensatorio incrementada en un 30% para el cálculo de los intereses moratorios, como así también, en todas las obligaciones caídas en mora será de aplicación una tasa adicional a la pactada en cada operación, que no supere el 50% de la que corresponda al redescuento para atender situaciones transitorias de iliquidez, en concepto de intereses punitorios. Pactaron también  expresamente la capitalización semestral de los intereses. ( cláusulas 3ra., 4ta, 8va, 9na ).</w:t>
      </w:r>
    </w:p>
    <w:p>
      <w:pPr>
        <w:pStyle w:val="[Normal]"/>
        <w:spacing w:line="360" w:lineRule="auto"/>
        <w:ind w:firstLine="1134"/>
        <w:jc w:val="both"/>
        <w:rPr>
          <w:lang w:val="es-AR" w:eastAsia="es-AR" w:bidi="es-AR"/>
        </w:rPr>
      </w:pPr>
      <w:r>
        <w:rPr>
          <w:lang w:val="es-AR" w:eastAsia="es-AR" w:bidi="es-AR"/>
        </w:rPr>
        <w:t xml:space="preserve">La parte excepcionante funda el agravio en que, con los pagos efectuados realizados y constatados con la prueba pericial entiende que abonó más de lo que se le prestó, por lo cual el pago parcial considerado por el juzgador es inferior a lo efectivamente abonado.</w:t>
      </w:r>
    </w:p>
    <w:p>
      <w:pPr>
        <w:pStyle w:val="[Normal]"/>
        <w:spacing w:line="360" w:lineRule="auto"/>
        <w:ind w:firstLine="1134"/>
        <w:jc w:val="both"/>
        <w:rPr>
          <w:lang w:val="es-AR" w:eastAsia="es-AR" w:bidi="es-AR"/>
        </w:rPr>
      </w:pPr>
      <w:r>
        <w:rPr>
          <w:lang w:val="es-AR" w:eastAsia="es-AR" w:bidi="es-AR"/>
        </w:rPr>
        <w:t xml:space="preserve">Primeramente, cabe decir que los pagos parciales realizados lo fueron en relación al contrato de mutuo N° 335-30806999 y ningún pago ha sido efectivizado en punto al contrato de refinanciación N° 335-35097066, tal como se lo acredita con la prueba pericial contable ( 28 / 05 / 21 ) que no ha merecido reproche por las partes y no hallo motivo para apartarme ( art. 474 del CPC.).</w:t>
      </w:r>
    </w:p>
    <w:p>
      <w:pPr>
        <w:pStyle w:val="[Normal]"/>
        <w:spacing w:line="360" w:lineRule="auto"/>
        <w:ind w:firstLine="1134"/>
        <w:jc w:val="both"/>
        <w:rPr>
          <w:lang w:val="es-AR" w:eastAsia="es-AR" w:bidi="es-AR"/>
        </w:rPr>
      </w:pPr>
      <w:r>
        <w:rPr>
          <w:lang w:val="es-AR" w:eastAsia="es-AR" w:bidi="es-AR"/>
        </w:rPr>
        <w:t xml:space="preserve">Sentado ello y tomando los débitos parciales efectuados, no lleva razón la parte apelante y entiendo que el agravio no es más que una reiteración de lo expuesto oportunamente al oponer la defensa de pago parcial agregando lo que surge de la prueba pericial, pero a los fines pretendidos ésta nada agrega.</w:t>
      </w:r>
    </w:p>
    <w:p>
      <w:pPr>
        <w:pStyle w:val="[Normal]"/>
        <w:spacing w:line="360" w:lineRule="auto"/>
        <w:ind w:firstLine="1134"/>
        <w:jc w:val="both"/>
        <w:rPr>
          <w:lang w:val="es-AR" w:eastAsia="es-AR" w:bidi="es-AR"/>
        </w:rPr>
      </w:pPr>
      <w:r>
        <w:rPr>
          <w:lang w:val="es-AR" w:eastAsia="es-AR" w:bidi="es-AR"/>
        </w:rPr>
        <w:t xml:space="preserve">En efecto el contrato de mutuo estructurado en base al denominado "sistema francés" por su característica  en las distintas cuotas a pagar se encuentra englobado capital y lleva aditado una parte también de intereses, para que al fin de la operatoria pactada a 48 meses, se devuelva el capital más los intereses convenidos en el contrato.  La composición de las cuotas cambia mes a mes, pues la proporción que se destina a devolver el capital es creciente, mientras que los intereses son decrecientes, pues se calculan sobre el saldo de la deuda.</w:t>
      </w:r>
    </w:p>
    <w:p>
      <w:pPr>
        <w:pStyle w:val="[Normal]"/>
        <w:spacing w:line="360" w:lineRule="auto"/>
        <w:ind w:firstLine="1134"/>
        <w:jc w:val="both"/>
        <w:rPr>
          <w:lang w:val="es-AR" w:eastAsia="es-AR" w:bidi="es-AR"/>
        </w:rPr>
      </w:pPr>
      <w:r>
        <w:rPr>
          <w:lang w:val="es-AR" w:eastAsia="es-AR" w:bidi="es-AR"/>
        </w:rPr>
        <w:t xml:space="preserve">En el sistema de amortización francés, el valor de la cuota  se mantiene constante durante todo el préstamo, modificándose el valor de los componentes que integran la cuota.  Así, mientras el interés va disminuyendo al transcurrir las cuotas, el componente amortización de capital va aumentando.  Se dice que un sistema de amortización se conforma con una serie de cálculos matemáticos que se usan para determinar la forma en que se pagarán las cuotas de un préstamo.  En los mismos lo que se toma en cuenta es la tasa de interés, el plazo elegido y por supuesto el monto solicitado.</w:t>
      </w:r>
    </w:p>
    <w:p>
      <w:pPr>
        <w:pStyle w:val="[Normal]"/>
        <w:spacing w:line="360" w:lineRule="auto"/>
        <w:ind w:firstLine="1134"/>
        <w:jc w:val="both"/>
        <w:rPr>
          <w:lang w:val="es-AR" w:eastAsia="es-AR" w:bidi="es-AR"/>
        </w:rPr>
      </w:pPr>
      <w:r>
        <w:rPr>
          <w:lang w:val="es-AR" w:eastAsia="es-AR" w:bidi="es-AR"/>
        </w:rPr>
        <w:t xml:space="preserve">Entonces dócilmente se advierte que una operatoria crediticia a un plazo de cuatro años, con lo abonado durante la vigencia del contrato ( dos años aproximadamente ) pretender tener extinguido el préstamo en la extensión pretendida, deviene inaudible en atención a lo ya expuesto en relación al tipo de préstamo que se otorgó y a sus características.</w:t>
      </w:r>
    </w:p>
    <w:p>
      <w:pPr>
        <w:pStyle w:val="[Normal]"/>
        <w:spacing w:line="360" w:lineRule="auto"/>
        <w:ind w:firstLine="1134"/>
        <w:jc w:val="both"/>
        <w:rPr>
          <w:lang w:val="es-AR" w:eastAsia="es-AR" w:bidi="es-AR"/>
        </w:rPr>
      </w:pPr>
      <w:r>
        <w:rPr>
          <w:lang w:val="es-AR" w:eastAsia="es-AR" w:bidi="es-AR"/>
        </w:rPr>
        <w:t xml:space="preserve">Por lo demás, la Entidad Bancaria al inicio de las presentes actuaciones dedujo los pagos efectuados y por ello denuncia un monto inferior en su pretensión ejecutiva, pero entiendo que la dificultad radica en entender que el Banco no solo pretende la devolución del capital del préstamo, sino el total de la operatoria con los intereses por el plazo del contrato ( cuatro años ), gastos, amortización del capital y ello es lo  pactado y a sus cláusulas ha de estarse. </w:t>
      </w:r>
    </w:p>
    <w:p>
      <w:pPr>
        <w:pStyle w:val="[Normal]"/>
        <w:spacing w:line="360" w:lineRule="auto"/>
        <w:ind w:firstLine="1134"/>
        <w:jc w:val="both"/>
        <w:rPr>
          <w:lang w:val="es-AR" w:eastAsia="es-AR" w:bidi="es-AR"/>
        </w:rPr>
      </w:pPr>
      <w:r>
        <w:rPr>
          <w:lang w:val="es-AR" w:eastAsia="es-AR" w:bidi="es-AR"/>
        </w:rPr>
        <w:t xml:space="preserve">Así tenemos que las partes han celebrado dos contratos, que en términos generales, es el acto jurídico mediante el cual dos o más partes manifiestan su consentimiento para crear, regular, modificar, transferir o extinguir relaciones jurídicas patrimoniales. ( art. 957 C.C.C.) y que para su contratación las partes son libres para celebrarlo y determinar su contenido, dentro de los límites impuestos por la ley, el orden público, la moral y las buenas costumbres ( art. 958 C.C.C.).</w:t>
      </w:r>
    </w:p>
    <w:p>
      <w:pPr>
        <w:pStyle w:val="[Normal]"/>
        <w:spacing w:line="360" w:lineRule="auto"/>
        <w:ind w:firstLine="1134"/>
        <w:jc w:val="both"/>
        <w:rPr>
          <w:lang w:val="es-AR" w:eastAsia="es-AR" w:bidi="es-AR"/>
        </w:rPr>
      </w:pPr>
      <w:r>
        <w:rPr>
          <w:lang w:val="es-AR" w:eastAsia="es-AR" w:bidi="es-AR"/>
        </w:rPr>
        <w:t xml:space="preserve">Por lo demás, todo contrato válidamente celebrado es obligatorio para las partes. Su contenido sólo puede ser modificado o extinguido por acuerdo de partes o en los supuestos en que la ley lo prevé. ( art. 959 C.C.C.) y se celebran, interpretan y ejecutan de buena fe. ( art. 961 C.C.C.).</w:t>
      </w:r>
    </w:p>
    <w:p>
      <w:pPr>
        <w:pStyle w:val="[Normal]"/>
        <w:spacing w:line="360" w:lineRule="auto"/>
        <w:ind w:firstLine="1134"/>
        <w:jc w:val="both"/>
        <w:rPr>
          <w:i/>
          <w:lang w:val="es-AR" w:eastAsia="es-AR" w:bidi="es-AR"/>
        </w:rPr>
      </w:pPr>
      <w:r>
        <w:rPr>
          <w:lang w:val="es-AR" w:eastAsia="es-AR" w:bidi="es-AR"/>
        </w:rPr>
        <w:t xml:space="preserve">Por su parte, a los contratos bancarios que nuestro Código Civil y Comercial legisla, le son de aplicación los principios generales de los contratos como también la normativa de la legislación consumeril ( art. 41 Const. Nac., art. 38 Const. Prov., art. 1092 C.C.C. y sgtes.). Y, en lo particular el art. 1408 textualmente reza: "... </w:t>
      </w:r>
      <w:r>
        <w:rPr>
          <w:i/>
          <w:lang w:val="es-AR" w:eastAsia="es-AR" w:bidi="es-AR"/>
        </w:rPr>
        <w:t xml:space="preserve">El préstamo bancario es el contrato por el cual el banco se compromete a entregar una suma de dinero obligándose el prestatario a su devolución y al pago de los intereses en la moneda de la misma especie, conforme con lo pactado...".</w:t>
      </w:r>
    </w:p>
    <w:p>
      <w:pPr>
        <w:pStyle w:val="[Normal]"/>
        <w:spacing w:line="360" w:lineRule="auto"/>
        <w:ind w:firstLine="1134"/>
        <w:jc w:val="both"/>
        <w:rPr>
          <w:lang w:val="es-AR" w:eastAsia="es-AR" w:bidi="es-AR"/>
        </w:rPr>
      </w:pPr>
      <w:r>
        <w:rPr>
          <w:lang w:val="es-AR" w:eastAsia="es-AR" w:bidi="es-AR"/>
        </w:rPr>
        <w:t xml:space="preserve">Entonces siendo las cosas así, la obligación de pago total de la operatoria bancaria que alcanza la suma del capital más todos los componentes que la integran y se prolongan en el tiempo de duración del contrato, es la obligación asumida por la ejecutada conforme la normativa de aplicación reseñada.</w:t>
      </w:r>
    </w:p>
    <w:p>
      <w:pPr>
        <w:pStyle w:val="[Normal]"/>
        <w:spacing w:line="360" w:lineRule="auto"/>
        <w:ind w:firstLine="1134"/>
        <w:jc w:val="both"/>
        <w:rPr>
          <w:lang w:val="es-AR" w:eastAsia="es-AR" w:bidi="es-AR"/>
        </w:rPr>
      </w:pPr>
      <w:r>
        <w:rPr>
          <w:lang w:val="es-AR" w:eastAsia="es-AR" w:bidi="es-AR"/>
        </w:rPr>
        <w:t xml:space="preserve">Y, desde esta base fáctica / jurídica, no habiéndose cuestionado que el saldo que se ejecuta exceda los términos del total de la operatoria de crédito o que los débitos efectuados hayan sido mal imputados ya sea al monto de capital adeudado, intereses o armortización del primero y que, como se anticipara, la queja es una reiteración de los términos de la excepción opuesta y con ello la suerte del recurso, por lo que he de proponer la confirmación del fallo.</w:t>
      </w:r>
    </w:p>
    <w:p>
      <w:pPr>
        <w:pStyle w:val="[Normal]"/>
        <w:spacing w:line="360" w:lineRule="auto"/>
        <w:ind w:firstLine="1134"/>
        <w:jc w:val="both"/>
        <w:rPr>
          <w:lang w:val="es-AR" w:eastAsia="es-AR" w:bidi="es-AR"/>
        </w:rPr>
      </w:pPr>
      <w:r>
        <w:rPr>
          <w:lang w:val="es-AR" w:eastAsia="es-AR" w:bidi="es-AR"/>
        </w:rPr>
        <w:t xml:space="preserve">Tampoco lleva razón</w:t>
      </w:r>
      <w:r>
        <w:rPr>
          <w:b/>
          <w:lang w:val="es-AR" w:eastAsia="es-AR" w:bidi="es-AR"/>
        </w:rPr>
        <w:t xml:space="preserve"> </w:t>
      </w:r>
      <w:r>
        <w:rPr>
          <w:lang w:val="es-AR" w:eastAsia="es-AR" w:bidi="es-AR"/>
        </w:rPr>
        <w:t xml:space="preserve">la apelación deducida por la parte actora en punto a la crítica del resolutorio que recibió parcialmente la excepción de pago y le impuso las costas por la procedencia parcial de la excepción de pago.</w:t>
      </w:r>
    </w:p>
    <w:p>
      <w:pPr>
        <w:pStyle w:val="[Normal]"/>
        <w:spacing w:line="360" w:lineRule="auto"/>
        <w:ind w:firstLine="1134"/>
        <w:jc w:val="both"/>
        <w:rPr>
          <w:lang w:val="es-AR" w:eastAsia="es-AR" w:bidi="es-AR"/>
        </w:rPr>
      </w:pPr>
      <w:r>
        <w:rPr>
          <w:lang w:val="es-AR" w:eastAsia="es-AR" w:bidi="es-AR"/>
        </w:rPr>
        <w:t xml:space="preserve">La queja alcanza mínimamente el piso que edicta el art. 260 CPC., en tanto no se erige como una crítica razonada y concreta al razonamiento del juzgador sino una mera discrepancia subjetiva que en atención al criterio amplio de garantizar el derecho al recurso he de tratar y que visto nuevamente desde aquí lo decidido por el juzgador, adelanto que es atinado a las constancias de la causa y al orden normativo y con ello la confirmación de lo resuelto.</w:t>
      </w:r>
    </w:p>
    <w:p>
      <w:pPr>
        <w:pStyle w:val="[Normal]"/>
        <w:spacing w:line="360" w:lineRule="auto"/>
        <w:ind w:firstLine="1134"/>
        <w:jc w:val="both"/>
        <w:rPr>
          <w:i/>
          <w:lang w:val="es-AR" w:eastAsia="es-AR" w:bidi="es-AR"/>
        </w:rPr>
      </w:pPr>
      <w:r>
        <w:rPr>
          <w:lang w:val="es-AR" w:eastAsia="es-AR" w:bidi="es-AR"/>
        </w:rPr>
        <w:t xml:space="preserve">En efecto, de los términos de la demanda surge claramente que "...</w:t>
      </w:r>
      <w:r>
        <w:rPr>
          <w:i/>
          <w:lang w:val="es-AR" w:eastAsia="es-AR" w:bidi="es-AR"/>
        </w:rPr>
        <w:t xml:space="preserve"> El demandado incurrió en mora el 19 de Abril de 2019..., por tal motivo, de la sumatoria de ambos contratos, se reclama a la demandada un monto de capital que asciende a la suma de PESOS CUATROCIENTOS NOVENTA Y NUEVE MIL QUINIENTOS OCHO CON SESENTA CENTAVOS ($499.508,69) con más los intereses, costos y costas que surjan del presente..." </w:t>
      </w:r>
      <w:r>
        <w:rPr>
          <w:lang w:val="es-AR" w:eastAsia="es-AR" w:bidi="es-AR"/>
        </w:rPr>
        <w:t xml:space="preserve">( sic ).</w:t>
      </w:r>
    </w:p>
    <w:p>
      <w:pPr>
        <w:pStyle w:val="[Normal]"/>
        <w:spacing w:line="360" w:lineRule="auto"/>
        <w:ind w:firstLine="1134"/>
        <w:jc w:val="both"/>
        <w:rPr>
          <w:lang w:val="es-AR" w:eastAsia="es-AR" w:bidi="es-AR"/>
        </w:rPr>
      </w:pPr>
      <w:r>
        <w:rPr>
          <w:lang w:val="es-AR" w:eastAsia="es-AR" w:bidi="es-AR"/>
        </w:rPr>
        <w:t xml:space="preserve">Entonces si la suma total de lo adeudado por la parte ejecutada a la fecha de la mora que denuncia la accionante ( 19 / 04 / 19 ) es de $ 499.508,69, monto que por lo demás es la que se ejecuta, los pagos efectuados con posterioridad por la suma de $ 21.707, 42 ( dos pagos en fecha 02 / 05 / 19, otro realizado en 01 / 07 / 19 y el último de fecha 01 / 08 / 19 ), han sido bien deducidos por el a-quo por cuanto han de ser  imputados al saldo adeudado y ejecutado y sobre tal premisa el agravio nada dice.</w:t>
      </w:r>
    </w:p>
    <w:p>
      <w:pPr>
        <w:pStyle w:val="[Normal]"/>
        <w:spacing w:line="360" w:lineRule="auto"/>
        <w:ind w:firstLine="1134"/>
        <w:jc w:val="both"/>
        <w:rPr>
          <w:lang w:val="es-AR" w:eastAsia="es-AR" w:bidi="es-AR"/>
        </w:rPr>
      </w:pPr>
      <w:r>
        <w:rPr>
          <w:lang w:val="es-AR" w:eastAsia="es-AR" w:bidi="es-AR"/>
        </w:rPr>
        <w:t xml:space="preserve">Y siendo ello así, deviene ajustado a derecho lo decidido en relación a la imposición de las costas por el segmento que prosperó parcialmente la defensa y para así decidir el juzgador citó la norma de aplicación al caso el  art. 556 CPC. que dice: "...</w:t>
      </w:r>
      <w:r>
        <w:rPr>
          <w:i/>
          <w:lang w:val="es-AR" w:eastAsia="es-AR" w:bidi="es-AR"/>
        </w:rPr>
        <w:t xml:space="preserve"> Las costas del juicio ejecutivo serán a cargo de la parte vencida, con excepción de las correspondientes a las pretensiones de la otra parte que hayan sido desestimadas. Si se hubiese declarado procedente la excepción de pago parcial, al ejecutado se le impondrán sólo las costas correspondientes al monto admitido en la sentencia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No obstante la claridad de la norma, ella ha sido receptada jurisprudencialmente " ... El art. 556 del Código Procesal, en consonancia con el artículo 71 CPC., establece el principio de que en el juicio ejecutivo, las costas se impondrán en proporción a la medida en que cada parte resulte vencida. Ello en el supuesto en que la excepción de pago parcial resulte admisible ...  (art. 68 Cód. Proc.)..." ( CC0002 SM 68487 169 S 24/10/2014 ).</w:t>
      </w:r>
    </w:p>
    <w:p>
      <w:pPr>
        <w:pStyle w:val="[Normal]"/>
        <w:spacing w:line="360" w:lineRule="auto"/>
        <w:ind w:firstLine="1134"/>
        <w:jc w:val="both"/>
        <w:rPr>
          <w:lang w:val="es-AR" w:eastAsia="es-AR" w:bidi="es-AR"/>
        </w:rPr>
      </w:pPr>
      <w:r>
        <w:rPr>
          <w:lang w:val="es-AR" w:eastAsia="es-AR" w:bidi="es-AR"/>
        </w:rPr>
        <w:t xml:space="preserve">Entonces, siendo la imposición en costas una derivación del modo de resolver el fondo de la cuestión, es que la queja en tal sentido deviene inatendible, toda vez que la excepción de pago parcial opuesta por la ejecutada prosperó por el monto establecido en sentencia y frente a ello, la parte ejecutante reviste la calidad de vencida ( arts. 556, 68 del CPC.).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GRACIELA SCARAFFIA,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los recursos de apelación interpuestos por ambas partes y en consecuencia confirmar en todas sus partes la sentencia atacada.  Las costas de la Alzada se imponen por su orden atento el modo de resolverse ( art. 68 CPC.) y diferir la regulación de los honorarios de los letrados intervinientes para el momento procesal oportuno ( art. 31, 51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GRACIELA SCARAFFIA,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los recursos de apelación interpuestos por ambas partes y en consecuencia confirmar en todas sus partes la sentencia atacada.  Las costas de la Alzada se imponen por su orden atento el modo de resolverse ( art. 68 CPC.) y diferir la regulación de los honorarios de los Letrados intervinientes para el momento procesal oportuno ( art. 31, 51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23261843439@NOTIFICACIONES.SCBA.GOV.AR</w:t>
      </w:r>
    </w:p>
    <w:p>
      <w:pPr>
        <w:pStyle w:val="[Normal]"/>
        <w:spacing w:line="360" w:lineRule="auto"/>
        <w:ind w:firstLine="1134"/>
        <w:rPr>
          <w:color w:val="000000"/>
          <w:lang w:val="es-AR" w:eastAsia="es-AR" w:bidi="es-AR"/>
        </w:rPr>
      </w:pPr>
      <w:r>
        <w:rPr>
          <w:noProof/>
          <w:color w:val="000000"/>
          <w:lang w:val="es-AR" w:eastAsia="es-AR" w:bidi="es-AR"/>
        </w:rPr>
        <w:t xml:space="preserve">27300896621@BAPRO.NOTIFICACIONES</w:t>
      </w:r>
    </w:p>
    <w:p>
      <w:pPr>
        <w:pStyle w:val="[Normal]"/>
        <w:spacing w:line="360" w:lineRule="auto"/>
        <w:ind w:firstLine="1134"/>
        <w:rPr>
          <w:color w:val="000000"/>
          <w:lang w:val="es-AR" w:eastAsia="es-AR" w:bidi="es-AR"/>
        </w:rPr>
      </w:pPr>
      <w:r>
        <w:rPr>
          <w:noProof/>
          <w:color w:val="000000"/>
          <w:lang w:val="es-AR" w:eastAsia="es-AR" w:bidi="es-AR"/>
        </w:rPr>
        <w:t xml:space="preserve">27362785184@NOTIFICACIONES.SCBA.GOV.AR</w:t>
      </w:r>
    </w:p>
    <w:p>
      <w:pPr>
        <w:pStyle w:val="[Normal]"/>
        <w:rPr>
          <w:color w:val="000000"/>
          <w:lang w:val="es-AR" w:eastAsia="es-AR" w:bidi="es-AR"/>
        </w:rPr>
      </w:pPr>
      <w:r>
        <w:rPr>
          <w:color w:val="000000"/>
          <w:lang w:val="es-AR" w:eastAsia="es-AR" w:bidi="es-AR"/>
        </w:rPr>
        <w:t xml:space="preserve"> </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02/11/2021 08:58:39 - LOUISE Bernardo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02/11/2021 09:38:21 - SCARAFFIA Graciela Hilda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02/11/2021 10:07:33 - DEGLEUE Roberto Manuel - JUEZ</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02/11/2021 12:01:52 - BIANCO Luis Maria - AUXILIAR LETRADO DE CÁMARA DE APELACIÓN</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27300896621@BAPRO.NOTIFICACIONES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27362785184@NOTIFICACIONES.SCBA.GOV.AR</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‰9H")è%</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254002090005288849</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PERGAMINO</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widowControl w:val="off"/>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02/11/2021 12:02:17 hs. bajo el número RS-32-2021 por PE\LBIANCO LUIS MARIA.</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4372 - 21 - BANCO DE LA PROVINCIA DE BUENOS AIRES  C/ BORGES MARIA PAMELA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‰9H")è%&lt;xQnŠ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254002090005288849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widowControl w:val="on"/>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