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5657-25</w:t>
      </w:r>
      <w:r>
        <w:rPr>
          <w:lang w:val="es-AR" w:eastAsia="es-AR" w:bidi="es-AR"/>
        </w:rPr>
        <w:t xml:space="preserve"> caratulada </w:t>
      </w:r>
      <w:r>
        <w:rPr>
          <w:b/>
          <w:lang w:val="es-AR" w:eastAsia="es-AR" w:bidi="es-AR"/>
        </w:rPr>
        <w:t xml:space="preserve">"</w:t>
      </w:r>
      <w:r>
        <w:rPr>
          <w:b/>
          <w:color w:val="000000"/>
          <w:lang w:val="es-AR" w:eastAsia="es-AR" w:bidi="es-AR"/>
        </w:rPr>
        <w:t xml:space="preserve">V.C  C/ C.E Y OTRO/A S/ ACCIONES DE RECLAMACION DE FILIACION</w:t>
      </w:r>
      <w:r>
        <w:rPr>
          <w:b/>
          <w:lang w:val="es-AR" w:eastAsia="es-AR" w:bidi="es-AR"/>
        </w:rPr>
        <w:t xml:space="preserve">"</w:t>
      </w:r>
      <w:r>
        <w:rPr>
          <w:lang w:val="es-AR" w:eastAsia="es-AR" w:bidi="es-AR"/>
        </w:rPr>
        <w:t xml:space="preserve">, Expte. N° 76599</w:t>
      </w:r>
      <w:r>
        <w:rPr>
          <w:color w:val="000000"/>
          <w:lang w:val="es-AR" w:eastAsia="es-AR" w:bidi="es-AR"/>
        </w:rPr>
        <w:t xml:space="preserve"> </w:t>
      </w:r>
      <w:r>
        <w:rPr>
          <w:lang w:val="es-AR" w:eastAsia="es-AR" w:bidi="es-AR"/>
        </w:rPr>
        <w:t xml:space="preserve">del Juzgado Civil y Comercial N° 1,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hizo lugar a la demanda de reclamación de filiación interpuesta por V.C declarando que es hija del Sr. H.R.C, apellido en que quedará registrado el nombre de la accionante, previo expedirse en relación a si desea mantener su apellido o adicionar el apellido paterno en forma exclusiva o conjunta. Impuso las costas en el orden causado y reguló los honorarios de los profesionales intervinientes y de las peritos.</w:t>
      </w:r>
    </w:p>
    <w:p>
      <w:pPr>
        <w:pStyle w:val="[Normal]"/>
        <w:spacing w:line="360" w:lineRule="auto"/>
        <w:ind w:firstLine="1134"/>
        <w:jc w:val="both"/>
        <w:rPr>
          <w:lang w:val="es-AR" w:eastAsia="es-AR" w:bidi="es-AR"/>
        </w:rPr>
      </w:pPr>
      <w:r>
        <w:rPr>
          <w:lang w:val="es-AR" w:eastAsia="es-AR" w:bidi="es-AR"/>
        </w:rPr>
        <w:t xml:space="preserve">En disconformidad con lo resuelto apela la parte actora el 11-4-2025, recurso concedido libremente el 14-4-2025.</w:t>
      </w:r>
    </w:p>
    <w:p>
      <w:pPr>
        <w:pStyle w:val="[Normal]"/>
        <w:spacing w:line="360" w:lineRule="auto"/>
        <w:ind w:firstLine="1134"/>
        <w:jc w:val="both"/>
        <w:rPr>
          <w:lang w:val="es-AR" w:eastAsia="es-AR" w:bidi="es-AR"/>
        </w:rPr>
      </w:pPr>
      <w:r>
        <w:rPr>
          <w:lang w:val="es-AR" w:eastAsia="es-AR" w:bidi="es-AR"/>
        </w:rPr>
        <w:t xml:space="preserve">Ingresados los autos a esta Alzada el 25-4-2025 se ordena expresar agravios a la recurrente el 29-4-2025, efectuándolo el 19-5-2025, confiriéndose traslado del mismo a la parte demandada, contestando en tiempo y forma el 4-6-2025 el Dr. Naboni y 6-6-2025 el Dr. Lucas Pavlovic.</w:t>
      </w:r>
    </w:p>
    <w:p>
      <w:pPr>
        <w:pStyle w:val="[Normal]"/>
        <w:spacing w:line="360" w:lineRule="auto"/>
        <w:ind w:firstLine="1134"/>
        <w:jc w:val="both"/>
        <w:rPr>
          <w:lang w:val="es-AR" w:eastAsia="es-AR" w:bidi="es-AR"/>
        </w:rPr>
      </w:pPr>
      <w:r>
        <w:rPr>
          <w:lang w:val="es-AR" w:eastAsia="es-AR" w:bidi="es-AR"/>
        </w:rPr>
        <w:t xml:space="preserve">En fecha 10-06-2025 se dicta el llamamiento de autos, providencia que, firme a la fecha deja la causa en condiciones de ser tratada.</w:t>
      </w:r>
    </w:p>
    <w:p>
      <w:pPr>
        <w:pStyle w:val="[Normal]"/>
        <w:spacing w:line="360" w:lineRule="auto"/>
        <w:ind w:firstLine="1134"/>
        <w:jc w:val="both"/>
        <w:rPr>
          <w:lang w:val="es-AR" w:eastAsia="es-AR" w:bidi="es-AR"/>
        </w:rPr>
      </w:pPr>
      <w:r>
        <w:rPr>
          <w:lang w:val="es-AR" w:eastAsia="es-AR" w:bidi="es-AR"/>
        </w:rPr>
        <w:t xml:space="preserve">La apelante expone que, si bien la sentencia reconoce su estado filial de hija del causante H.R.C, le agravia el hecho determinación de las costas impuestas por su orden, cargando sobre su persona la obligación legal de pagar gastos y costas de un proceso judicial que se inicia y continua en pos de conocer su identidad y que durante el proceso no obtuvo la colaboración de sus hermanos para realizar la prueba genética, y que ha sido su negativa, tomada desde la perspectiva de dos personas adultas y plenamente capaces las que determinaron la suerte de este proceso.</w:t>
      </w:r>
    </w:p>
    <w:p>
      <w:pPr>
        <w:pStyle w:val="[Normal]"/>
        <w:spacing w:line="360" w:lineRule="auto"/>
        <w:ind w:firstLine="1134"/>
        <w:jc w:val="both"/>
        <w:rPr>
          <w:lang w:val="es-AR" w:eastAsia="es-AR" w:bidi="es-AR"/>
        </w:rPr>
      </w:pPr>
      <w:r>
        <w:rPr>
          <w:lang w:val="es-AR" w:eastAsia="es-AR" w:bidi="es-AR"/>
        </w:rPr>
        <w:t xml:space="preserve">Dice sus hermanos no se allanaron a la pretensión, no colaboraron positivamente en el proceso en miras de lograr una heterocomposición del mismo; entonces se pregunta ¿con que argumentos el juez de primera instancia los libera de la imposición de costas?, en tanto que es clara y evidente que la actitud de sus hermanos al negarse a realizarse la prueba genética ellos mismos, obligaron a que en este proceso se realizase la prueba genética con los restos genéticos del padre y esto, sin lugar a dudas, complicó el proceso, lo dilató y generó un expendio de recursos del estado innecesarios. Actitud que toman con el fin, como venimos diciendo, de dilatar de forma adrede el proceso para obtener así ventajas económicas.</w:t>
      </w:r>
    </w:p>
    <w:p>
      <w:pPr>
        <w:pStyle w:val="[Normal]"/>
        <w:spacing w:line="360" w:lineRule="auto"/>
        <w:ind w:firstLine="1134"/>
        <w:jc w:val="both"/>
        <w:rPr>
          <w:lang w:val="es-AR" w:eastAsia="es-AR" w:bidi="es-AR"/>
        </w:rPr>
      </w:pPr>
      <w:r>
        <w:rPr>
          <w:lang w:val="es-AR" w:eastAsia="es-AR" w:bidi="es-AR"/>
        </w:rPr>
        <w:t xml:space="preserve">Asimismo, expone que la imposición de costas en el orden causado le genera una obligación patrimonial excesiva, no así para los demandados quien podrían cubrir ampliamente las costas del proceso, teniendo presente a su vez los bienes que han heredado y constan en la sucesión que tramita en este mismo juzgado. </w:t>
      </w:r>
    </w:p>
    <w:p>
      <w:pPr>
        <w:pStyle w:val="[Normal]"/>
        <w:spacing w:line="360" w:lineRule="auto"/>
        <w:ind w:firstLine="1134"/>
        <w:jc w:val="both"/>
        <w:rPr>
          <w:lang w:val="es-AR" w:eastAsia="es-AR" w:bidi="es-AR"/>
        </w:rPr>
      </w:pPr>
      <w:r>
        <w:rPr>
          <w:lang w:val="es-AR" w:eastAsia="es-AR" w:bidi="es-AR"/>
        </w:rPr>
        <w:t xml:space="preserve">Considera que en materia de imposición de costas en estos procesos filiatorios debe incidir la actitud procesal de las partes, y un análisis integral del mismo, para llegar a una resolución justa, por lo cual  solicita se condene al pago de las costas a los demandados en su calidad de vencidos, en consideración de los argumentos expuestos.</w:t>
      </w:r>
    </w:p>
    <w:p>
      <w:pPr>
        <w:pStyle w:val="[Normal]"/>
        <w:spacing w:line="360" w:lineRule="auto"/>
        <w:ind w:firstLine="1134"/>
        <w:jc w:val="both"/>
        <w:rPr>
          <w:lang w:val="es-AR" w:eastAsia="es-AR" w:bidi="es-AR"/>
        </w:rPr>
      </w:pPr>
      <w:r>
        <w:rPr>
          <w:lang w:val="es-AR" w:eastAsia="es-AR" w:bidi="es-AR"/>
        </w:rPr>
        <w:t xml:space="preserve">A su turno la Sra.  E.C, contesta el traslado solicitando en definitiva el rechazo el intento de la misma de correr con las costas que fueran impuesta en el orden causado, ratificándola en todas sus partes de conformidad con los argumentos del  a quo.</w:t>
      </w:r>
    </w:p>
    <w:p>
      <w:pPr>
        <w:pStyle w:val="[Normal]"/>
        <w:spacing w:line="360" w:lineRule="auto"/>
        <w:ind w:firstLine="1134"/>
        <w:jc w:val="both"/>
        <w:rPr>
          <w:lang w:val="es-AR" w:eastAsia="es-AR" w:bidi="es-AR"/>
        </w:rPr>
      </w:pPr>
      <w:r>
        <w:rPr>
          <w:lang w:val="es-AR" w:eastAsia="es-AR" w:bidi="es-AR"/>
        </w:rPr>
        <w:t xml:space="preserve">También es contestado el traslado de los agravios por el Sr. FF.S.C, quien en resumen solicita el rechazo en todas sus partes por improcedentes y por ser claramente contrarios al sentido verdadero de justicia, solicitando se mantenga la decisión primera al respecto.-</w:t>
      </w:r>
    </w:p>
    <w:p>
      <w:pPr>
        <w:pStyle w:val="[Normal]"/>
        <w:spacing w:line="360" w:lineRule="auto"/>
        <w:ind w:firstLine="1134"/>
        <w:jc w:val="both"/>
        <w:rPr>
          <w:lang w:val="es-AR" w:eastAsia="es-AR" w:bidi="es-AR"/>
        </w:rPr>
      </w:pPr>
      <w:r>
        <w:rPr>
          <w:lang w:val="es-AR" w:eastAsia="es-AR" w:bidi="es-AR"/>
        </w:rPr>
        <w:t xml:space="preserve">    Entrando a resolver, y adelantando opinión al respecto he de coincidir con la distribución de costas resuelta por el juzgador de la anterior instancia, por lo que propongo al Acuerdo su confirmación.</w:t>
      </w:r>
    </w:p>
    <w:p>
      <w:pPr>
        <w:pStyle w:val="[Normal]"/>
        <w:spacing w:line="360" w:lineRule="auto"/>
        <w:ind w:firstLine="1134"/>
        <w:jc w:val="both"/>
        <w:rPr>
          <w:lang w:val="es-AR" w:eastAsia="es-AR" w:bidi="es-AR"/>
        </w:rPr>
      </w:pPr>
      <w:r>
        <w:rPr>
          <w:lang w:val="es-AR" w:eastAsia="es-AR" w:bidi="es-AR"/>
        </w:rPr>
        <w:t xml:space="preserve">En efecto, de la compulsa de autos surge que los herederos de la persona sobre la cual se solicita la declaración de filiación, al ser citados al juicio no se opusieron a la averiguación de la verdad, sino que además conformaron la realización de la prueba genética sobre el cuerpo de su padre fallecido, sometiéndose al resultado de la misma, es decir que no se advierte que haya existido una resistencia injustificada sobre la filiación reclamada.</w:t>
      </w:r>
    </w:p>
    <w:p>
      <w:pPr>
        <w:pStyle w:val="[Normal]"/>
        <w:spacing w:line="360" w:lineRule="auto"/>
        <w:ind w:firstLine="1134"/>
        <w:jc w:val="both"/>
        <w:rPr>
          <w:lang w:val="es-AR" w:eastAsia="es-AR" w:bidi="es-AR"/>
        </w:rPr>
      </w:pPr>
      <w:r>
        <w:rPr>
          <w:lang w:val="es-AR" w:eastAsia="es-AR" w:bidi="es-AR"/>
        </w:rPr>
        <w:t xml:space="preserve">Es más, cuando el a quo resolvió sobre la oposición respecto a que la prueba genética se realizara sobre la persona de los herederos, ello fue consentido por la actora sin reparos, por lo que el proceso transitó por los carriles normales.</w:t>
      </w:r>
    </w:p>
    <w:p>
      <w:pPr>
        <w:pStyle w:val="[Normal]"/>
        <w:spacing w:line="360" w:lineRule="auto"/>
        <w:ind w:firstLine="1134"/>
        <w:jc w:val="both"/>
        <w:rPr>
          <w:lang w:val="es-AR" w:eastAsia="es-AR" w:bidi="es-AR"/>
        </w:rPr>
      </w:pPr>
      <w:r>
        <w:rPr>
          <w:lang w:val="es-AR" w:eastAsia="es-AR" w:bidi="es-AR"/>
        </w:rPr>
        <w:t xml:space="preserve">Es por ello que en el caso, corresponde imponer las costas por su orden, atendiendo a las particulares circunstancias que presenta el mismo. La acción fue dirigida contra los herederos del presunto progenitor, quienes -como ya dije-  no opusieron resistencia a la pretensión articulada, limitándose a solicitar que la prueba genética se realizara sobre los restos del causante y no sobre sus propias personas</w:t>
      </w:r>
    </w:p>
    <w:p>
      <w:pPr>
        <w:pStyle w:val="[Normal]"/>
        <w:spacing w:line="360" w:lineRule="auto"/>
        <w:ind w:firstLine="1134"/>
        <w:jc w:val="both"/>
        <w:rPr>
          <w:lang w:val="es-AR" w:eastAsia="es-AR" w:bidi="es-AR"/>
        </w:rPr>
      </w:pPr>
      <w:r>
        <w:rPr>
          <w:lang w:val="es-AR" w:eastAsia="es-AR" w:bidi="es-AR"/>
        </w:rPr>
        <w:t xml:space="preserve">Tal conducta no puede reputarse dilatoria ni injustificada, en tanto no se negó la verosimilitud de los hechos invocados ni se originó un desacuerdo sustancial respecto del fondo de la cuestión debatida. Dado que el objeto del proceso refiere al derecho a la identidad y la verdad biológica, y ante la razonabilidad de la postura adoptada por los accionados, resulta equitativo distribuir las costas por su orden (Art. 68 segundo párrafo del C.P.C y C.).</w:t>
      </w:r>
    </w:p>
    <w:p>
      <w:pPr>
        <w:pStyle w:val="[Normal]"/>
        <w:spacing w:line="360" w:lineRule="auto"/>
        <w:ind w:firstLine="1134"/>
        <w:jc w:val="both"/>
        <w:rPr>
          <w:lang w:val="es-AR" w:eastAsia="es-AR" w:bidi="es-AR"/>
        </w:rPr>
      </w:pPr>
      <w:r>
        <w:rPr>
          <w:lang w:val="es-AR" w:eastAsia="es-AR" w:bidi="es-AR"/>
        </w:rPr>
        <w:t xml:space="preserve">Asimismo, la mera invocación de una situación patrimonial menos favorable por parte de la apelante no resulta suficiente, por sí sola, para alterar un régimen de costas dispuesto en base a criterios de razonabilidad, equidad y conforme a las constancias del proceso. El análisis sobre la capacidad económica de las partes -si bien puede tenerse en cuenta en situaciones excepcionales- no puede constituirse en único fundamento para modificar una decisión ajustada a derecho.</w:t>
      </w:r>
    </w:p>
    <w:p>
      <w:pPr>
        <w:pStyle w:val="[Normal]"/>
        <w:spacing w:line="360" w:lineRule="auto"/>
        <w:ind w:firstLine="1134"/>
        <w:jc w:val="both"/>
        <w:rPr>
          <w:lang w:val="es-AR" w:eastAsia="es-AR" w:bidi="es-AR"/>
        </w:rPr>
      </w:pPr>
      <w:r>
        <w:rPr>
          <w:lang w:val="es-AR" w:eastAsia="es-AR" w:bidi="es-AR"/>
        </w:rPr>
        <w:t xml:space="preserve">Es así que coincido con los argumentos expuestos por el sentenciante primero para distribuir las costas como lo hiciera, en cuanto a que "... </w:t>
      </w:r>
      <w:r>
        <w:rPr>
          <w:i/>
          <w:lang w:val="es-AR" w:eastAsia="es-AR" w:bidi="es-AR"/>
        </w:rPr>
        <w:t xml:space="preserve">conforme el relato de los hechos y las constancias incorporadas a la causa, estimo que no resulta imputable a los demandados la conducta anterior efectivizada por los adultos a cargo de la accionante durante su minoría de edad. Ello sumado a la necesaria instancia del presente proceso judicial a efectos de constatar mediante la prueba genética el estado de familia alegado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Argumentos que no han sido rebatidos satisfactoriamente por la recurrente, sumado a ello la falta de conocimiento por parte de los demandados de la existencia de la actora, pese al tiempo transcurrido sin que se iniciara el reclamo con anterioridad.</w:t>
      </w:r>
    </w:p>
    <w:p>
      <w:pPr>
        <w:pStyle w:val="[Normal]"/>
        <w:spacing w:line="360" w:lineRule="auto"/>
        <w:ind w:firstLine="1134"/>
        <w:jc w:val="both"/>
        <w:rPr>
          <w:lang w:val="es-AR" w:eastAsia="es-AR" w:bidi="es-AR"/>
        </w:rPr>
      </w:pPr>
      <w:r>
        <w:rPr>
          <w:lang w:val="es-AR" w:eastAsia="es-AR" w:bidi="es-AR"/>
        </w:rPr>
        <w:t xml:space="preserve">Por lo tanto, no se advierte arbitrariedad ni irrazonabilidad en la decisión recurrida, debiendo confirmarse la imposición de costas por su orden, tal como fuera resuelta por el juzgado de origen.</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y en su mérito confirmar la sentencia primera en todas sus partes, con costas a la apelante que resulta vencida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profesionales para su oportunidad (Art. 31 ley arancelaria).</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deducido y en su mérito confirmar la sentencia primera en todas sus partes, con costas a la apelante que resulta vencida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profesionales para su oportunidad (Art. 31 ley arancelaria).</w:t>
      </w:r>
    </w:p>
    <w:p>
      <w:pPr>
        <w:pStyle w:val="[Normal]"/>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