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ADB20B" w14:textId="77777777" w:rsidR="00625A14" w:rsidRDefault="00C7153C">
      <w:pPr>
        <w:pStyle w:val="Normal0"/>
        <w:spacing w:line="360" w:lineRule="auto"/>
        <w:jc w:val="both"/>
        <w:rPr>
          <w:lang w:val="es-AR" w:eastAsia="es-AR" w:bidi="es-AR"/>
        </w:rPr>
      </w:pPr>
      <w:r>
        <w:rPr>
          <w:lang w:val="es-AR" w:eastAsia="es-AR" w:bidi="es-AR"/>
        </w:rPr>
        <w:t xml:space="preserve"> </w:t>
      </w:r>
    </w:p>
    <w:p w14:paraId="56941EBF" w14:textId="77777777" w:rsidR="00625A14" w:rsidRDefault="00C7153C">
      <w:pPr>
        <w:pStyle w:val="Normal0"/>
        <w:spacing w:line="360" w:lineRule="auto"/>
        <w:ind w:firstLine="1134"/>
        <w:jc w:val="both"/>
        <w:rPr>
          <w:lang w:val="es-AR" w:eastAsia="es-AR" w:bidi="es-AR"/>
        </w:rPr>
      </w:pPr>
      <w:r>
        <w:rPr>
          <w:lang w:val="es-AR" w:eastAsia="es-AR" w:bidi="es-AR"/>
        </w:rPr>
        <w:t xml:space="preserve">En la ciudad de Pergamino, reunidos en Acuerdo Ordinario los Sres. Jueces de la Excma. Cámara de Apelación en lo Civil y Comercial del Departamento Judicial Pergamino, para dictar sentencia en la causa </w:t>
      </w:r>
      <w:proofErr w:type="spellStart"/>
      <w:r>
        <w:rPr>
          <w:lang w:val="es-AR" w:eastAsia="es-AR" w:bidi="es-AR"/>
        </w:rPr>
        <w:t>N°</w:t>
      </w:r>
      <w:proofErr w:type="spellEnd"/>
      <w:r>
        <w:rPr>
          <w:lang w:val="es-AR" w:eastAsia="es-AR" w:bidi="es-AR"/>
        </w:rPr>
        <w:t xml:space="preserve"> </w:t>
      </w:r>
      <w:r>
        <w:rPr>
          <w:color w:val="000000"/>
          <w:lang w:val="es-AR" w:eastAsia="es-AR" w:bidi="es-AR"/>
        </w:rPr>
        <w:t>4895-23</w:t>
      </w:r>
      <w:r>
        <w:rPr>
          <w:lang w:val="es-AR" w:eastAsia="es-AR" w:bidi="es-AR"/>
        </w:rPr>
        <w:t xml:space="preserve"> caratulada </w:t>
      </w:r>
      <w:r>
        <w:rPr>
          <w:b/>
          <w:lang w:val="es-AR" w:eastAsia="es-AR" w:bidi="es-AR"/>
        </w:rPr>
        <w:t>"</w:t>
      </w:r>
      <w:r>
        <w:rPr>
          <w:b/>
          <w:color w:val="000000"/>
          <w:lang w:val="es-AR" w:eastAsia="es-AR" w:bidi="es-AR"/>
        </w:rPr>
        <w:t>M. N. A. C/ T. C. O. S/ ALIMENT</w:t>
      </w:r>
      <w:r>
        <w:rPr>
          <w:b/>
          <w:color w:val="000000"/>
          <w:lang w:val="es-AR" w:eastAsia="es-AR" w:bidi="es-AR"/>
        </w:rPr>
        <w:t>OS</w:t>
      </w:r>
      <w:r>
        <w:rPr>
          <w:b/>
          <w:lang w:val="es-AR" w:eastAsia="es-AR" w:bidi="es-AR"/>
        </w:rPr>
        <w:t>"</w:t>
      </w:r>
      <w:r>
        <w:rPr>
          <w:color w:val="000000"/>
          <w:lang w:val="es-AR" w:eastAsia="es-AR" w:bidi="es-AR"/>
        </w:rPr>
        <w:t>,</w:t>
      </w:r>
      <w:r>
        <w:rPr>
          <w:lang w:val="es-AR" w:eastAsia="es-AR" w:bidi="es-AR"/>
        </w:rPr>
        <w:t xml:space="preserve"> </w:t>
      </w:r>
      <w:proofErr w:type="spellStart"/>
      <w:r>
        <w:rPr>
          <w:lang w:val="es-AR" w:eastAsia="es-AR" w:bidi="es-AR"/>
        </w:rPr>
        <w:t>Expte</w:t>
      </w:r>
      <w:proofErr w:type="spellEnd"/>
      <w:r>
        <w:rPr>
          <w:lang w:val="es-AR" w:eastAsia="es-AR" w:bidi="es-AR"/>
        </w:rPr>
        <w:t xml:space="preserve">. </w:t>
      </w:r>
      <w:r>
        <w:rPr>
          <w:color w:val="000000"/>
          <w:lang w:val="es-AR" w:eastAsia="es-AR" w:bidi="es-AR"/>
        </w:rPr>
        <w:t xml:space="preserve">33.669 </w:t>
      </w:r>
      <w:r>
        <w:rPr>
          <w:lang w:val="es-AR" w:eastAsia="es-AR" w:bidi="es-AR"/>
        </w:rPr>
        <w:t xml:space="preserve">del Juzgad de Familia </w:t>
      </w:r>
      <w:proofErr w:type="spellStart"/>
      <w:r>
        <w:rPr>
          <w:lang w:val="es-AR" w:eastAsia="es-AR" w:bidi="es-AR"/>
        </w:rPr>
        <w:t>N°</w:t>
      </w:r>
      <w:proofErr w:type="spellEnd"/>
      <w:r>
        <w:rPr>
          <w:lang w:val="es-AR" w:eastAsia="es-AR" w:bidi="es-AR"/>
        </w:rPr>
        <w:t xml:space="preserve"> 1, se practicó el sorteo de ley que determinó que la votación debía efectuarse en el siguiente orden: Graciela </w:t>
      </w:r>
      <w:proofErr w:type="spellStart"/>
      <w:r>
        <w:rPr>
          <w:lang w:val="es-AR" w:eastAsia="es-AR" w:bidi="es-AR"/>
        </w:rPr>
        <w:t>Scaraffia</w:t>
      </w:r>
      <w:proofErr w:type="spellEnd"/>
      <w:r>
        <w:rPr>
          <w:lang w:val="es-AR" w:eastAsia="es-AR" w:bidi="es-AR"/>
        </w:rPr>
        <w:t xml:space="preserve"> y Roberto </w:t>
      </w:r>
      <w:proofErr w:type="spellStart"/>
      <w:r>
        <w:rPr>
          <w:lang w:val="es-AR" w:eastAsia="es-AR" w:bidi="es-AR"/>
        </w:rPr>
        <w:t>Degleue</w:t>
      </w:r>
      <w:proofErr w:type="spellEnd"/>
      <w:r>
        <w:rPr>
          <w:lang w:val="es-AR" w:eastAsia="es-AR" w:bidi="es-AR"/>
        </w:rPr>
        <w:t xml:space="preserve">, y estudiados los autos se resolvió plantear y votar las siguientes: </w:t>
      </w:r>
    </w:p>
    <w:p w14:paraId="0B6C5B8F" w14:textId="77777777" w:rsidR="00625A14" w:rsidRDefault="00C7153C">
      <w:pPr>
        <w:pStyle w:val="Normal0"/>
        <w:spacing w:line="360" w:lineRule="auto"/>
        <w:ind w:firstLine="1134"/>
        <w:jc w:val="both"/>
        <w:rPr>
          <w:lang w:val="es-AR" w:eastAsia="es-AR" w:bidi="es-AR"/>
        </w:rPr>
      </w:pPr>
      <w:r>
        <w:rPr>
          <w:b/>
          <w:lang w:val="es-AR" w:eastAsia="es-AR" w:bidi="es-AR"/>
        </w:rPr>
        <w:t>C U</w:t>
      </w:r>
      <w:r>
        <w:rPr>
          <w:b/>
          <w:lang w:val="es-AR" w:eastAsia="es-AR" w:bidi="es-AR"/>
        </w:rPr>
        <w:t xml:space="preserve"> E S T I O N E S</w:t>
      </w:r>
      <w:r>
        <w:rPr>
          <w:lang w:val="es-AR" w:eastAsia="es-AR" w:bidi="es-AR"/>
        </w:rPr>
        <w:t>:</w:t>
      </w:r>
    </w:p>
    <w:p w14:paraId="57012C14" w14:textId="77777777" w:rsidR="00625A14" w:rsidRDefault="00C7153C">
      <w:pPr>
        <w:pStyle w:val="Normal0"/>
        <w:spacing w:line="360" w:lineRule="auto"/>
        <w:ind w:firstLine="1134"/>
        <w:jc w:val="both"/>
        <w:rPr>
          <w:lang w:val="es-AR" w:eastAsia="es-AR" w:bidi="es-AR"/>
        </w:rPr>
      </w:pPr>
      <w:r>
        <w:rPr>
          <w:lang w:val="es-AR" w:eastAsia="es-AR" w:bidi="es-AR"/>
        </w:rPr>
        <w:t>I) ¿Se ajusta a derecho la sentencia apelada?</w:t>
      </w:r>
    </w:p>
    <w:p w14:paraId="6304DEC5" w14:textId="77777777" w:rsidR="00625A14" w:rsidRDefault="00C7153C">
      <w:pPr>
        <w:pStyle w:val="Normal0"/>
        <w:spacing w:line="360" w:lineRule="auto"/>
        <w:ind w:firstLine="1134"/>
        <w:jc w:val="both"/>
        <w:rPr>
          <w:lang w:val="es-AR" w:eastAsia="es-AR" w:bidi="es-AR"/>
        </w:rPr>
      </w:pPr>
      <w:r>
        <w:rPr>
          <w:lang w:val="es-AR" w:eastAsia="es-AR" w:bidi="es-AR"/>
        </w:rPr>
        <w:t>II) ¿Qué pronunciamiento corresponde dictar?</w:t>
      </w:r>
    </w:p>
    <w:p w14:paraId="4CE30DCC" w14:textId="77777777" w:rsidR="00625A14" w:rsidRDefault="00C7153C">
      <w:pPr>
        <w:pStyle w:val="Normal0"/>
        <w:spacing w:line="360" w:lineRule="auto"/>
        <w:ind w:firstLine="1134"/>
        <w:jc w:val="both"/>
        <w:rPr>
          <w:lang w:val="es-AR" w:eastAsia="es-AR" w:bidi="es-AR"/>
        </w:rPr>
      </w:pPr>
      <w:r>
        <w:rPr>
          <w:lang w:val="es-AR" w:eastAsia="es-AR" w:bidi="es-AR"/>
        </w:rPr>
        <w:t xml:space="preserve">A la primera cuestión la señora Jueza Graciela </w:t>
      </w:r>
      <w:proofErr w:type="spellStart"/>
      <w:r>
        <w:rPr>
          <w:lang w:val="es-AR" w:eastAsia="es-AR" w:bidi="es-AR"/>
        </w:rPr>
        <w:t>Scaraffia</w:t>
      </w:r>
      <w:proofErr w:type="spellEnd"/>
      <w:r>
        <w:rPr>
          <w:lang w:val="es-AR" w:eastAsia="es-AR" w:bidi="es-AR"/>
        </w:rPr>
        <w:t xml:space="preserve"> dijo:</w:t>
      </w:r>
    </w:p>
    <w:p w14:paraId="3D9529F8" w14:textId="77777777" w:rsidR="00625A14" w:rsidRDefault="00C7153C">
      <w:pPr>
        <w:pStyle w:val="Normal0"/>
        <w:spacing w:line="360" w:lineRule="auto"/>
        <w:ind w:firstLine="1134"/>
        <w:jc w:val="both"/>
        <w:rPr>
          <w:lang w:val="es-AR" w:eastAsia="es-AR" w:bidi="es-AR"/>
        </w:rPr>
      </w:pPr>
      <w:r>
        <w:rPr>
          <w:lang w:val="es-AR" w:eastAsia="es-AR" w:bidi="es-AR"/>
        </w:rPr>
        <w:t>El Sr. Juez de la anterior instancia hizo</w:t>
      </w:r>
      <w:r>
        <w:rPr>
          <w:color w:val="000000"/>
          <w:lang w:val="es-AR" w:eastAsia="es-AR" w:bidi="es-AR"/>
        </w:rPr>
        <w:t xml:space="preserve"> lugar a la demanda de alimentos entablada </w:t>
      </w:r>
      <w:r>
        <w:rPr>
          <w:color w:val="000000"/>
          <w:lang w:val="es-AR" w:eastAsia="es-AR" w:bidi="es-AR"/>
        </w:rPr>
        <w:t>por la Sra. N. A. M. en representación de sus hijos menores de edad C.T. y B.T. contra el Sr. C. O. T. y fijar como cuota alimentaria mensual en especie, el pago del canon locativo de la vivienda en la que habita la Sra. M. y sus hijos, el pago de la matrí</w:t>
      </w:r>
      <w:r>
        <w:rPr>
          <w:color w:val="000000"/>
          <w:lang w:val="es-AR" w:eastAsia="es-AR" w:bidi="es-AR"/>
        </w:rPr>
        <w:t xml:space="preserve">cula y cuota del colegio Maristas, la cuota del club gimnasia o al que asistan los niños, la cuota del instituto de inglés Ken o donde concurran, la obra social para los niños con más la suma de pesos doscientos cincuenta mil ($250.000), la que deberá ser </w:t>
      </w:r>
      <w:r>
        <w:rPr>
          <w:color w:val="000000"/>
          <w:lang w:val="es-AR" w:eastAsia="es-AR" w:bidi="es-AR"/>
        </w:rPr>
        <w:t xml:space="preserve">depositada del 1 al 10 de cada mes, en la cuenta </w:t>
      </w:r>
      <w:proofErr w:type="spellStart"/>
      <w:r>
        <w:rPr>
          <w:color w:val="000000"/>
          <w:lang w:val="es-AR" w:eastAsia="es-AR" w:bidi="es-AR"/>
        </w:rPr>
        <w:t>N°</w:t>
      </w:r>
      <w:proofErr w:type="spellEnd"/>
      <w:r>
        <w:rPr>
          <w:color w:val="000000"/>
          <w:lang w:val="es-AR" w:eastAsia="es-AR" w:bidi="es-AR"/>
        </w:rPr>
        <w:t xml:space="preserve"> 6584-027-5310581 C.B.U: 01403006 27658453105817 en el Banco de la Provincia de Buenos Aires, sucursal centro de Pergamino (arts. 658, 659, y 660 del Código Civil y Comercial). Dispuso que el monto de la c</w:t>
      </w:r>
      <w:r>
        <w:rPr>
          <w:color w:val="000000"/>
          <w:lang w:val="es-AR" w:eastAsia="es-AR" w:bidi="es-AR"/>
        </w:rPr>
        <w:t xml:space="preserve">uota fijado en pesos, se actualice semestralmente de acuerdo al </w:t>
      </w:r>
      <w:proofErr w:type="spellStart"/>
      <w:r>
        <w:rPr>
          <w:color w:val="000000"/>
          <w:lang w:val="es-AR" w:eastAsia="es-AR" w:bidi="es-AR"/>
        </w:rPr>
        <w:t>Indice</w:t>
      </w:r>
      <w:proofErr w:type="spellEnd"/>
      <w:r>
        <w:rPr>
          <w:color w:val="000000"/>
          <w:lang w:val="es-AR" w:eastAsia="es-AR" w:bidi="es-AR"/>
        </w:rPr>
        <w:t xml:space="preserve"> de Precios al Consumidor (INDEC). La primera actualización a los seis meses del dictado de la presente sentencia. Estableció que la presente cuota alimentaria debe abonarse por mes adel</w:t>
      </w:r>
      <w:r>
        <w:rPr>
          <w:color w:val="000000"/>
          <w:lang w:val="es-AR" w:eastAsia="es-AR" w:bidi="es-AR"/>
        </w:rPr>
        <w:t>antado y rige a partir de la fecha de interposición de la demanda -22/8/2024- (arts. 669 y 548 del C.C.C.) a la que deberá deducirse la suma abonada por el alimentante en carácter de alimentos provisorios. Difirió la fijación de cuota suplementaria para at</w:t>
      </w:r>
      <w:r>
        <w:rPr>
          <w:color w:val="000000"/>
          <w:lang w:val="es-AR" w:eastAsia="es-AR" w:bidi="es-AR"/>
        </w:rPr>
        <w:t xml:space="preserve">ender las cuotas </w:t>
      </w:r>
      <w:r>
        <w:rPr>
          <w:color w:val="000000"/>
          <w:lang w:val="es-AR" w:eastAsia="es-AR" w:bidi="es-AR"/>
        </w:rPr>
        <w:lastRenderedPageBreak/>
        <w:t>alimentarias atrasadas desde la fecha de interposición de la demanda hasta la fecha de la presente, conforme lo establecido en el punto IV de los considerandos. Hizo saber al Sr. Torregrosa que las sumas debidas por alimentos por el incump</w:t>
      </w:r>
      <w:r>
        <w:rPr>
          <w:color w:val="000000"/>
          <w:lang w:val="es-AR" w:eastAsia="es-AR" w:bidi="es-AR"/>
        </w:rPr>
        <w:t>limiento en el plazo previsto devengarán una tasa de interés (activa) equivalente a la más alta que cobra el Banco de la Provincia de Buenos Aires a sus clientes, según las reglamentaciones del Banco Central de la República Argentina (art. 552 C.C.C.). Est</w:t>
      </w:r>
      <w:r>
        <w:rPr>
          <w:color w:val="000000"/>
          <w:lang w:val="es-AR" w:eastAsia="es-AR" w:bidi="es-AR"/>
        </w:rPr>
        <w:t xml:space="preserve">ableció que los intereses devengados en concepto de alimentos atrasados con posterioridad a la presente sentencia se liquiden según las pautas establecidas en el punto V de los considerandos. Impuso las costas a la parte demandada (art. 68 Cód. </w:t>
      </w:r>
      <w:proofErr w:type="spellStart"/>
      <w:r>
        <w:rPr>
          <w:color w:val="000000"/>
          <w:lang w:val="es-AR" w:eastAsia="es-AR" w:bidi="es-AR"/>
        </w:rPr>
        <w:t>Proc</w:t>
      </w:r>
      <w:proofErr w:type="spellEnd"/>
      <w:r>
        <w:rPr>
          <w:color w:val="000000"/>
          <w:lang w:val="es-AR" w:eastAsia="es-AR" w:bidi="es-AR"/>
        </w:rPr>
        <w:t>.). Dif</w:t>
      </w:r>
      <w:r>
        <w:rPr>
          <w:color w:val="000000"/>
          <w:lang w:val="es-AR" w:eastAsia="es-AR" w:bidi="es-AR"/>
        </w:rPr>
        <w:t>irió la regulación de honorarios de los letrados para una vez que obren pautas para ello (art. 39 ley 14967).-</w:t>
      </w:r>
    </w:p>
    <w:p w14:paraId="1E77E749" w14:textId="77777777" w:rsidR="00625A14" w:rsidRDefault="00C7153C">
      <w:pPr>
        <w:pStyle w:val="Normal0"/>
        <w:spacing w:line="360" w:lineRule="auto"/>
        <w:ind w:firstLine="1134"/>
        <w:jc w:val="both"/>
        <w:rPr>
          <w:lang w:val="es-AR" w:eastAsia="es-AR" w:bidi="es-AR"/>
        </w:rPr>
      </w:pPr>
      <w:r>
        <w:rPr>
          <w:lang w:val="es-AR" w:eastAsia="es-AR" w:bidi="es-AR"/>
        </w:rPr>
        <w:t>Tal decisorio fue objeto del recurso de apelación interpuesto el día 4-8-2025 por la parte actora, concedido el 11-8-2025 en relación y con efect</w:t>
      </w:r>
      <w:r>
        <w:rPr>
          <w:lang w:val="es-AR" w:eastAsia="es-AR" w:bidi="es-AR"/>
        </w:rPr>
        <w:t>o devolutivo y fundado el 19-8-2025. Con fecha 29-8-2025 se dio traslado a la parte demandada. El 27-10-2025 no habiendo la parte demandada evacuado el traslado conferido se le dio por perdido el derecho dejado de usar y se corrió vista a la Sra. Asesora d</w:t>
      </w:r>
      <w:r>
        <w:rPr>
          <w:lang w:val="es-AR" w:eastAsia="es-AR" w:bidi="es-AR"/>
        </w:rPr>
        <w:t>e Incapaces, quien el 28-10-2025 la contesto. Elevados los autos a esta Alzada con fecha 6-11-2025 llamamiento de autos, providencia, que firme a la fecha deja la causa en condiciones de ser fallada.</w:t>
      </w:r>
    </w:p>
    <w:p w14:paraId="78F0AD57" w14:textId="77777777" w:rsidR="00625A14" w:rsidRDefault="00C7153C">
      <w:pPr>
        <w:pStyle w:val="Normal0"/>
        <w:spacing w:line="360" w:lineRule="auto"/>
        <w:ind w:firstLine="1134"/>
        <w:jc w:val="both"/>
        <w:rPr>
          <w:lang w:val="es-AR" w:eastAsia="es-AR" w:bidi="es-AR"/>
        </w:rPr>
      </w:pPr>
      <w:r>
        <w:rPr>
          <w:lang w:val="es-AR" w:eastAsia="es-AR" w:bidi="es-AR"/>
        </w:rPr>
        <w:t>Se duele la quejosa contra la sentencia de grado señalan</w:t>
      </w:r>
      <w:r>
        <w:rPr>
          <w:lang w:val="es-AR" w:eastAsia="es-AR" w:bidi="es-AR"/>
        </w:rPr>
        <w:t xml:space="preserve">do: a) falta de fundamentación suficiente en tanto a su criterio no explica </w:t>
      </w:r>
      <w:proofErr w:type="spellStart"/>
      <w:r>
        <w:rPr>
          <w:lang w:val="es-AR" w:eastAsia="es-AR" w:bidi="es-AR"/>
        </w:rPr>
        <w:t>como</w:t>
      </w:r>
      <w:proofErr w:type="spellEnd"/>
      <w:r>
        <w:rPr>
          <w:lang w:val="es-AR" w:eastAsia="es-AR" w:bidi="es-AR"/>
        </w:rPr>
        <w:t xml:space="preserve"> llegó a determinar la suma establecida en dinero efectivo de $ 250.000, achacando que no se valore el silencio del accionado en punto a la falta de contestación de demanda y p</w:t>
      </w:r>
      <w:r>
        <w:rPr>
          <w:lang w:val="es-AR" w:eastAsia="es-AR" w:bidi="es-AR"/>
        </w:rPr>
        <w:t>rueba agregada. Señala que si bien se meritó la calidad de profesional del demandado y su trabajo en relación de dependencia, no se tuvo en cuenta que tiene importantes bienes registrables y que trabaja de manera independiente en campo familiar, lo cual ex</w:t>
      </w:r>
      <w:r>
        <w:rPr>
          <w:lang w:val="es-AR" w:eastAsia="es-AR" w:bidi="es-AR"/>
        </w:rPr>
        <w:t xml:space="preserve">trae de inscripción y facturación en actividad del agro informado por ARCA. Indica que el régimen de vida no es tan compartido como se ha evaluado puesto que el demandado pasa varios períodos de tiempo ausente  y que  la suma </w:t>
      </w:r>
      <w:r>
        <w:rPr>
          <w:lang w:val="es-AR" w:eastAsia="es-AR" w:bidi="es-AR"/>
        </w:rPr>
        <w:lastRenderedPageBreak/>
        <w:t>fijada no resulta adecuada a l</w:t>
      </w:r>
      <w:r>
        <w:rPr>
          <w:lang w:val="es-AR" w:eastAsia="es-AR" w:bidi="es-AR"/>
        </w:rPr>
        <w:t>as circunstancias objetivas y prueba rendida, que fue pedido el importe de $ 300.000 un año atrás, mencionando que fijar un importe menor sin contemplar una actualización a valores constantes y reales atentarían contra la naturaleza de la prestación. b) se</w:t>
      </w:r>
      <w:r>
        <w:rPr>
          <w:lang w:val="es-AR" w:eastAsia="es-AR" w:bidi="es-AR"/>
        </w:rPr>
        <w:t xml:space="preserve"> agravia de parámetro de actualización semestral de la cuota, diferente a lo solicitado en el escrito </w:t>
      </w:r>
      <w:proofErr w:type="spellStart"/>
      <w:r>
        <w:rPr>
          <w:lang w:val="es-AR" w:eastAsia="es-AR" w:bidi="es-AR"/>
        </w:rPr>
        <w:t>postulatorio</w:t>
      </w:r>
      <w:proofErr w:type="spellEnd"/>
      <w:r>
        <w:rPr>
          <w:lang w:val="es-AR" w:eastAsia="es-AR" w:bidi="es-AR"/>
        </w:rPr>
        <w:t xml:space="preserve"> vulnerando el derecho de defensa, solicitando el reajuste trimestral otrora no controvertido por el silencio del demandado. c) Se duele del e</w:t>
      </w:r>
      <w:r>
        <w:rPr>
          <w:lang w:val="es-AR" w:eastAsia="es-AR" w:bidi="es-AR"/>
        </w:rPr>
        <w:t xml:space="preserve">fecto retroactivo fijado por el </w:t>
      </w:r>
      <w:proofErr w:type="spellStart"/>
      <w:r>
        <w:rPr>
          <w:lang w:val="es-AR" w:eastAsia="es-AR" w:bidi="es-AR"/>
        </w:rPr>
        <w:t>aquo</w:t>
      </w:r>
      <w:proofErr w:type="spellEnd"/>
      <w:r>
        <w:rPr>
          <w:lang w:val="es-AR" w:eastAsia="es-AR" w:bidi="es-AR"/>
        </w:rPr>
        <w:t xml:space="preserve"> a partir de la fecha de interposición del escrito de demanda, aduciendo en este punto que conforme el art. 9 de la ley 15.513 que modifica el art. 641 del CPCC correspondería establecer como fecha de retroactividad el i</w:t>
      </w:r>
      <w:r>
        <w:rPr>
          <w:lang w:val="es-AR" w:eastAsia="es-AR" w:bidi="es-AR"/>
        </w:rPr>
        <w:t>nicio de la etapa previa: esto es el día 22/09/2022.-</w:t>
      </w:r>
    </w:p>
    <w:p w14:paraId="4436C9EF" w14:textId="77777777" w:rsidR="00625A14" w:rsidRDefault="00C7153C">
      <w:pPr>
        <w:pStyle w:val="Normal0"/>
        <w:spacing w:line="360" w:lineRule="auto"/>
        <w:ind w:firstLine="1134"/>
        <w:jc w:val="both"/>
        <w:rPr>
          <w:lang w:val="es-AR" w:eastAsia="es-AR" w:bidi="es-AR"/>
        </w:rPr>
      </w:pPr>
      <w:r>
        <w:rPr>
          <w:lang w:val="es-AR" w:eastAsia="es-AR" w:bidi="es-AR"/>
        </w:rPr>
        <w:t>En fecha 28/10/25 toma intervención la Asesora de Incapaces dictaminando favorablemente al planteo efectuado en punto al aumento de cuota y a la fecha de retroactividad solicitada.-</w:t>
      </w:r>
    </w:p>
    <w:p w14:paraId="04ED9BE3" w14:textId="77777777" w:rsidR="00625A14" w:rsidRDefault="00C7153C">
      <w:pPr>
        <w:pStyle w:val="Normal0"/>
        <w:spacing w:line="360" w:lineRule="auto"/>
        <w:ind w:firstLine="1134"/>
        <w:jc w:val="both"/>
        <w:rPr>
          <w:lang w:val="es-AR" w:eastAsia="es-AR" w:bidi="es-AR"/>
        </w:rPr>
      </w:pPr>
      <w:r>
        <w:rPr>
          <w:lang w:val="es-AR" w:eastAsia="es-AR" w:bidi="es-AR"/>
        </w:rPr>
        <w:t xml:space="preserve">Entrando a resolver </w:t>
      </w:r>
      <w:proofErr w:type="spellStart"/>
      <w:r>
        <w:rPr>
          <w:lang w:val="es-AR" w:eastAsia="es-AR" w:bidi="es-AR"/>
        </w:rPr>
        <w:t>liminarmente</w:t>
      </w:r>
      <w:proofErr w:type="spellEnd"/>
      <w:r>
        <w:rPr>
          <w:lang w:val="es-AR" w:eastAsia="es-AR" w:bidi="es-AR"/>
        </w:rPr>
        <w:t xml:space="preserve"> advierto que no se encuentra aquí cuestionada la obligación alimentaria que recae sobre el demandado, sino que pesa sobre la sentencia en crisis una disconformidad manifiesta  en cuanto al quantum fijado por el operador de origen, entre otros </w:t>
      </w:r>
      <w:r>
        <w:rPr>
          <w:lang w:val="es-AR" w:eastAsia="es-AR" w:bidi="es-AR"/>
        </w:rPr>
        <w:t>agravios.-</w:t>
      </w:r>
    </w:p>
    <w:p w14:paraId="2A820093" w14:textId="77777777" w:rsidR="00625A14" w:rsidRDefault="00C7153C">
      <w:pPr>
        <w:pStyle w:val="Normal0"/>
        <w:spacing w:line="360" w:lineRule="auto"/>
        <w:ind w:firstLine="1134"/>
        <w:jc w:val="both"/>
        <w:rPr>
          <w:lang w:val="es-AR" w:eastAsia="es-AR" w:bidi="es-AR"/>
        </w:rPr>
      </w:pPr>
      <w:r>
        <w:rPr>
          <w:lang w:val="es-AR" w:eastAsia="es-AR" w:bidi="es-AR"/>
        </w:rPr>
        <w:t xml:space="preserve">Ahora bien, corresponde aclarar que los arts. 658, 659, 660 y </w:t>
      </w:r>
      <w:proofErr w:type="spellStart"/>
      <w:r>
        <w:rPr>
          <w:lang w:val="es-AR" w:eastAsia="es-AR" w:bidi="es-AR"/>
        </w:rPr>
        <w:t>ccs</w:t>
      </w:r>
      <w:proofErr w:type="spellEnd"/>
      <w:r>
        <w:rPr>
          <w:lang w:val="es-AR" w:eastAsia="es-AR" w:bidi="es-AR"/>
        </w:rPr>
        <w:t>. del CCyC establecen el sistema de igualdad de padre y madre, pesando la obligación debida a los hijos menores sobre ambos progenitores, incidiendo en el monto de la cuota, la sit</w:t>
      </w:r>
      <w:r>
        <w:rPr>
          <w:lang w:val="es-AR" w:eastAsia="es-AR" w:bidi="es-AR"/>
        </w:rPr>
        <w:t>uación económica de las partes y las necesidades del menor acorde a su edad, debiendo tenerse en cuenta para fijar su importe, las contribuciones que el progenitor conviviente realiza en especie a través de cuidado, atención y educación (conf. SCBA Ac.1013</w:t>
      </w:r>
      <w:r>
        <w:rPr>
          <w:lang w:val="es-AR" w:eastAsia="es-AR" w:bidi="es-AR"/>
        </w:rPr>
        <w:t xml:space="preserve">37 del 12-8-2008, citado por esta Cámara en causa </w:t>
      </w:r>
      <w:proofErr w:type="spellStart"/>
      <w:r>
        <w:rPr>
          <w:lang w:val="es-AR" w:eastAsia="es-AR" w:bidi="es-AR"/>
        </w:rPr>
        <w:t>Nº</w:t>
      </w:r>
      <w:proofErr w:type="spellEnd"/>
      <w:r>
        <w:rPr>
          <w:lang w:val="es-AR" w:eastAsia="es-AR" w:bidi="es-AR"/>
        </w:rPr>
        <w:t xml:space="preserve"> 735-10 RSD 11 del 11/2/2011).-</w:t>
      </w:r>
    </w:p>
    <w:p w14:paraId="585CC837" w14:textId="77777777" w:rsidR="00625A14" w:rsidRDefault="00C7153C">
      <w:pPr>
        <w:pStyle w:val="Normal0"/>
        <w:spacing w:line="360" w:lineRule="auto"/>
        <w:ind w:firstLine="1134"/>
        <w:jc w:val="both"/>
        <w:rPr>
          <w:lang w:val="es-AR" w:eastAsia="es-AR" w:bidi="es-AR"/>
        </w:rPr>
      </w:pPr>
      <w:r>
        <w:rPr>
          <w:lang w:val="es-AR" w:eastAsia="es-AR" w:bidi="es-AR"/>
        </w:rPr>
        <w:t>Asimismo, deben tenerse presente la situación económica y social tanto de los alimentantes como del alimentado, es decir que las posibilidades deberán determinarse a partir</w:t>
      </w:r>
      <w:r>
        <w:rPr>
          <w:lang w:val="es-AR" w:eastAsia="es-AR" w:bidi="es-AR"/>
        </w:rPr>
        <w:t xml:space="preserve"> de una evaluación conjunta del patrimonio </w:t>
      </w:r>
      <w:r>
        <w:rPr>
          <w:lang w:val="es-AR" w:eastAsia="es-AR" w:bidi="es-AR"/>
        </w:rPr>
        <w:lastRenderedPageBreak/>
        <w:t>entendido como una universalidad jurídica (bienes, créditos, cargas, rentas) y del status social que ocupan efectivamente ambos sujetos, así como de la profesión que ambos tienen.-</w:t>
      </w:r>
    </w:p>
    <w:p w14:paraId="7A79C463" w14:textId="77777777" w:rsidR="00625A14" w:rsidRDefault="00C7153C">
      <w:pPr>
        <w:pStyle w:val="Normal0"/>
        <w:spacing w:line="360" w:lineRule="auto"/>
        <w:ind w:firstLine="1134"/>
        <w:jc w:val="both"/>
        <w:rPr>
          <w:lang w:val="es-AR" w:eastAsia="es-AR" w:bidi="es-AR"/>
        </w:rPr>
      </w:pPr>
      <w:r>
        <w:rPr>
          <w:lang w:val="es-AR" w:eastAsia="es-AR" w:bidi="es-AR"/>
        </w:rPr>
        <w:t xml:space="preserve">Este recorrido permite avizorar </w:t>
      </w:r>
      <w:r>
        <w:rPr>
          <w:lang w:val="es-AR" w:eastAsia="es-AR" w:bidi="es-AR"/>
        </w:rPr>
        <w:t>las tres técnicas de apreciación de la situación económica y social de los litigantes: aquella que versa sobre las actividades de cada uno, el sistema de vida de las partes considerando un examen global del mismo y la tercera se vincula con los ingresos de</w:t>
      </w:r>
      <w:r>
        <w:rPr>
          <w:lang w:val="es-AR" w:eastAsia="es-AR" w:bidi="es-AR"/>
        </w:rPr>
        <w:t xml:space="preserve"> la que convive con los adolescentes, que en este caso es la madre.-</w:t>
      </w:r>
    </w:p>
    <w:p w14:paraId="2C700513" w14:textId="77777777" w:rsidR="00625A14" w:rsidRDefault="00C7153C">
      <w:pPr>
        <w:pStyle w:val="Normal0"/>
        <w:spacing w:line="360" w:lineRule="auto"/>
        <w:ind w:firstLine="1134"/>
        <w:jc w:val="both"/>
        <w:rPr>
          <w:lang w:val="es-AR" w:eastAsia="es-AR" w:bidi="es-AR"/>
        </w:rPr>
      </w:pPr>
      <w:r>
        <w:rPr>
          <w:lang w:val="es-AR" w:eastAsia="es-AR" w:bidi="es-AR"/>
        </w:rPr>
        <w:t>En la especie y como primer punto corresponde determinar que en los fundamentos desarrollados en la sentencia de primera instancia emerge que los menores comparten días y fin de semana co</w:t>
      </w:r>
      <w:r>
        <w:rPr>
          <w:lang w:val="es-AR" w:eastAsia="es-AR" w:bidi="es-AR"/>
        </w:rPr>
        <w:t>n ambos padres y que por cuestiones laborales el padre viaja y los niños quedan con su madre, evaluado por el operador de grado.-</w:t>
      </w:r>
    </w:p>
    <w:p w14:paraId="607F6E29" w14:textId="77777777" w:rsidR="00625A14" w:rsidRDefault="00C7153C">
      <w:pPr>
        <w:pStyle w:val="Normal0"/>
        <w:spacing w:line="360" w:lineRule="auto"/>
        <w:ind w:firstLine="1134"/>
        <w:jc w:val="both"/>
        <w:rPr>
          <w:lang w:val="es-AR" w:eastAsia="es-AR" w:bidi="es-AR"/>
        </w:rPr>
      </w:pPr>
      <w:r>
        <w:rPr>
          <w:lang w:val="es-AR" w:eastAsia="es-AR" w:bidi="es-AR"/>
        </w:rPr>
        <w:t>También se acreditó que el demandado es empleado dependiente de la empresa NOVA S.A.U. bajo la categoría de viajantes conforme</w:t>
      </w:r>
      <w:r>
        <w:rPr>
          <w:lang w:val="es-AR" w:eastAsia="es-AR" w:bidi="es-AR"/>
        </w:rPr>
        <w:t xml:space="preserve"> CCT Viajante 308/75 y que la actora trabaja como empleada de la firma Parchment S. A. (</w:t>
      </w:r>
      <w:proofErr w:type="spellStart"/>
      <w:r>
        <w:rPr>
          <w:lang w:val="es-AR" w:eastAsia="es-AR" w:bidi="es-AR"/>
        </w:rPr>
        <w:t>Ossira</w:t>
      </w:r>
      <w:proofErr w:type="spellEnd"/>
      <w:r>
        <w:rPr>
          <w:lang w:val="es-AR" w:eastAsia="es-AR" w:bidi="es-AR"/>
        </w:rPr>
        <w:t>).-</w:t>
      </w:r>
    </w:p>
    <w:p w14:paraId="13B206F2" w14:textId="77777777" w:rsidR="00625A14" w:rsidRDefault="00C7153C">
      <w:pPr>
        <w:pStyle w:val="Normal0"/>
        <w:spacing w:line="360" w:lineRule="auto"/>
        <w:ind w:firstLine="1134"/>
        <w:jc w:val="both"/>
        <w:rPr>
          <w:lang w:val="es-AR" w:eastAsia="es-AR" w:bidi="es-AR"/>
        </w:rPr>
      </w:pPr>
      <w:r>
        <w:rPr>
          <w:lang w:val="es-AR" w:eastAsia="es-AR" w:bidi="es-AR"/>
        </w:rPr>
        <w:t>El juez ha meritado que es el progenitor quien se encuentra en mejores condiciones para hacer frente al mayor porcentaje en tanto los ingresos de la actora so</w:t>
      </w:r>
      <w:r>
        <w:rPr>
          <w:lang w:val="es-AR" w:eastAsia="es-AR" w:bidi="es-AR"/>
        </w:rPr>
        <w:t>n inferiores conforme recibos de sueldo señalados por el juzgador en fecha 22/8/2024 y los adjuntados en fecha 14/2/2025.-</w:t>
      </w:r>
    </w:p>
    <w:p w14:paraId="2FC1228B" w14:textId="77777777" w:rsidR="00625A14" w:rsidRDefault="00C7153C">
      <w:pPr>
        <w:pStyle w:val="Normal0"/>
        <w:spacing w:line="360" w:lineRule="auto"/>
        <w:ind w:firstLine="1134"/>
        <w:jc w:val="both"/>
        <w:rPr>
          <w:lang w:val="es-AR" w:eastAsia="es-AR" w:bidi="es-AR"/>
        </w:rPr>
      </w:pPr>
      <w:r>
        <w:rPr>
          <w:lang w:val="es-AR" w:eastAsia="es-AR" w:bidi="es-AR"/>
        </w:rPr>
        <w:t>Debo remarcar que en materia de alimentos, la fijación de una suma que permita satisfacer adecuadamente las necesidades del hijo revi</w:t>
      </w:r>
      <w:r>
        <w:rPr>
          <w:lang w:val="es-AR" w:eastAsia="es-AR" w:bidi="es-AR"/>
        </w:rPr>
        <w:t>ste carácter de orden público, y debe fundarse en criterios de razonabilidad, equidad y proporcionalidad entre las necesidades del alimentado y las posibilidades del obligado, conforme lo disponen los arts. 658, 659 y concordantes del Código Civil y Comerc</w:t>
      </w:r>
      <w:r>
        <w:rPr>
          <w:lang w:val="es-AR" w:eastAsia="es-AR" w:bidi="es-AR"/>
        </w:rPr>
        <w:t>ial de la Nación, así como los tratados internacionales con jerarquía constitucional (art. 27 de la- Convención sobre los Derechos del Niño).-</w:t>
      </w:r>
    </w:p>
    <w:p w14:paraId="1F5703EB" w14:textId="77777777" w:rsidR="00625A14" w:rsidRDefault="00C7153C">
      <w:pPr>
        <w:pStyle w:val="Normal0"/>
        <w:spacing w:line="360" w:lineRule="auto"/>
        <w:ind w:firstLine="1134"/>
        <w:jc w:val="both"/>
        <w:rPr>
          <w:lang w:val="es-AR" w:eastAsia="es-AR" w:bidi="es-AR"/>
        </w:rPr>
      </w:pPr>
      <w:r>
        <w:rPr>
          <w:lang w:val="es-AR" w:eastAsia="es-AR" w:bidi="es-AR"/>
        </w:rPr>
        <w:t>En este sentido, teniendo en cuenta las circunstancias del caso, la edad de los alimentados, los ingresos informa</w:t>
      </w:r>
      <w:r>
        <w:rPr>
          <w:lang w:val="es-AR" w:eastAsia="es-AR" w:bidi="es-AR"/>
        </w:rPr>
        <w:t xml:space="preserve">dos de la progenitora, el lugar </w:t>
      </w:r>
      <w:r>
        <w:rPr>
          <w:lang w:val="es-AR" w:eastAsia="es-AR" w:bidi="es-AR"/>
        </w:rPr>
        <w:lastRenderedPageBreak/>
        <w:t>de residencia, los gastos de alquiler, salud, educación, servicios públicos, alimentación, transporte y demás erogaciones debidamente documentadas en autos, corresponde hacer lugar al agravio de la parte actora y fijar una c</w:t>
      </w:r>
      <w:r>
        <w:rPr>
          <w:lang w:val="es-AR" w:eastAsia="es-AR" w:bidi="es-AR"/>
        </w:rPr>
        <w:t>uota que se aproxime a una cobertura realista de dichas necesidades, aumentando el importe y fijándolo desde aquí en la suma de PESOS TRECIENTOS  MIL ($ 300.000), más el resto de las prestaciones en especie decididas en la sentencia de grado, que no han si</w:t>
      </w:r>
      <w:r>
        <w:rPr>
          <w:lang w:val="es-AR" w:eastAsia="es-AR" w:bidi="es-AR"/>
        </w:rPr>
        <w:t xml:space="preserve">do controvertidas por el demandado. </w:t>
      </w:r>
    </w:p>
    <w:p w14:paraId="683E048B" w14:textId="77777777" w:rsidR="00625A14" w:rsidRDefault="00C7153C">
      <w:pPr>
        <w:pStyle w:val="Normal0"/>
        <w:spacing w:line="360" w:lineRule="auto"/>
        <w:ind w:firstLine="1134"/>
        <w:jc w:val="both"/>
        <w:rPr>
          <w:lang w:val="es-AR" w:eastAsia="es-AR" w:bidi="es-AR"/>
        </w:rPr>
      </w:pPr>
      <w:r>
        <w:rPr>
          <w:lang w:val="es-AR" w:eastAsia="es-AR" w:bidi="es-AR"/>
        </w:rPr>
        <w:t>A mayor abundamiento nuestra jurisprudencia tiene dicho que, a la par de tener en cuenta los medios probatorios allegados a la causa, debe apreciarse la prueba indirecta o presunta aportada al proceso, porque no se trat</w:t>
      </w:r>
      <w:r>
        <w:rPr>
          <w:lang w:val="es-AR" w:eastAsia="es-AR" w:bidi="es-AR"/>
        </w:rPr>
        <w:t xml:space="preserve">a de demostrar exactamente el patrimonio de alimentante, sino de contar con un mínimo de elementos que permitan ponderar, siquiera aproximadamente, su capacidad económica, que es en definitiva, la que brindará las pautas necesarias para estimar el quantum </w:t>
      </w:r>
      <w:r>
        <w:rPr>
          <w:lang w:val="es-AR" w:eastAsia="es-AR" w:bidi="es-AR"/>
        </w:rPr>
        <w:t xml:space="preserve">de la pensión alimentaria (conf. esta Sala C.18.387, RSD </w:t>
      </w:r>
      <w:proofErr w:type="spellStart"/>
      <w:r>
        <w:rPr>
          <w:lang w:val="es-AR" w:eastAsia="es-AR" w:bidi="es-AR"/>
        </w:rPr>
        <w:t>N°</w:t>
      </w:r>
      <w:proofErr w:type="spellEnd"/>
      <w:r>
        <w:rPr>
          <w:lang w:val="es-AR" w:eastAsia="es-AR" w:bidi="es-AR"/>
        </w:rPr>
        <w:t xml:space="preserve"> 142/17, del 15/08/17). Sabemos que ella comprende lo necesario para cubrir las necesidades de manutención, asistencia, educación, esparcimiento, gastos de enfermedad y los necesarios para que un n</w:t>
      </w:r>
      <w:r>
        <w:rPr>
          <w:lang w:val="es-AR" w:eastAsia="es-AR" w:bidi="es-AR"/>
        </w:rPr>
        <w:t xml:space="preserve">iño o adolescente pueda adquirir una profesión u oficio. (CC0002 QL 23624 RR-108-2021 I 19/11/2021. JUBA B5078806).- </w:t>
      </w:r>
    </w:p>
    <w:p w14:paraId="2E412ED9" w14:textId="77777777" w:rsidR="00625A14" w:rsidRDefault="00C7153C">
      <w:pPr>
        <w:pStyle w:val="Normal0"/>
        <w:spacing w:line="360" w:lineRule="auto"/>
        <w:ind w:firstLine="1134"/>
        <w:jc w:val="both"/>
        <w:rPr>
          <w:lang w:val="es-AR" w:eastAsia="es-AR" w:bidi="es-AR"/>
        </w:rPr>
      </w:pPr>
      <w:r>
        <w:rPr>
          <w:lang w:val="es-AR" w:eastAsia="es-AR" w:bidi="es-AR"/>
        </w:rPr>
        <w:t xml:space="preserve">La circunstancia apuntada por la actora de que el demandado posee otros ingresos aparte de su empleo en relación de dependencia, y que se </w:t>
      </w:r>
      <w:r>
        <w:rPr>
          <w:lang w:val="es-AR" w:eastAsia="es-AR" w:bidi="es-AR"/>
        </w:rPr>
        <w:t>vincularían con un campo familiar, que desprende del informe de ARCA no es determinante, pero permite inferir que probablemente pueda estar realizando actividades en una empresa de familia, lo que me conduce a extraer prueba indirecta para incrementar el i</w:t>
      </w:r>
      <w:r>
        <w:rPr>
          <w:lang w:val="es-AR" w:eastAsia="es-AR" w:bidi="es-AR"/>
        </w:rPr>
        <w:t>mporte de dinero efectivo que debe pasar el demandado.-</w:t>
      </w:r>
    </w:p>
    <w:p w14:paraId="15AF1952" w14:textId="3D5E892E" w:rsidR="00625A14" w:rsidRDefault="00C7153C">
      <w:pPr>
        <w:pStyle w:val="Normal0"/>
        <w:spacing w:line="360" w:lineRule="auto"/>
        <w:ind w:firstLine="1134"/>
        <w:jc w:val="both"/>
        <w:rPr>
          <w:lang w:val="es-AR" w:eastAsia="es-AR" w:bidi="es-AR"/>
        </w:rPr>
      </w:pPr>
      <w:r>
        <w:rPr>
          <w:lang w:val="es-AR" w:eastAsia="es-AR" w:bidi="es-AR"/>
        </w:rPr>
        <w:t>Las testigos C</w:t>
      </w:r>
      <w:r>
        <w:rPr>
          <w:lang w:val="es-AR" w:eastAsia="es-AR" w:bidi="es-AR"/>
        </w:rPr>
        <w:t>, H</w:t>
      </w:r>
      <w:r>
        <w:rPr>
          <w:lang w:val="es-AR" w:eastAsia="es-AR" w:bidi="es-AR"/>
        </w:rPr>
        <w:t xml:space="preserve"> y O</w:t>
      </w:r>
      <w:r>
        <w:rPr>
          <w:lang w:val="es-AR" w:eastAsia="es-AR" w:bidi="es-AR"/>
        </w:rPr>
        <w:t xml:space="preserve"> son contestes en afirmar que el demandado tiene muy buen nivel de vida, que tiene motos de alta gama, camioneta, un campo familiar, que supuestamente compró ot</w:t>
      </w:r>
      <w:r>
        <w:rPr>
          <w:lang w:val="es-AR" w:eastAsia="es-AR" w:bidi="es-AR"/>
        </w:rPr>
        <w:t xml:space="preserve">ra casa estando separado, y que realiza viajes al exterior; mientras dan cuenta que los ingresos de la </w:t>
      </w:r>
      <w:r>
        <w:rPr>
          <w:lang w:val="es-AR" w:eastAsia="es-AR" w:bidi="es-AR"/>
        </w:rPr>
        <w:lastRenderedPageBreak/>
        <w:t>actora se limitan a su condición de empleada de comercio y que vive en una casa alquilada.-</w:t>
      </w:r>
    </w:p>
    <w:p w14:paraId="796B1423" w14:textId="77777777" w:rsidR="00625A14" w:rsidRDefault="00C7153C">
      <w:pPr>
        <w:pStyle w:val="Normal0"/>
        <w:spacing w:line="360" w:lineRule="auto"/>
        <w:ind w:firstLine="1134"/>
        <w:jc w:val="both"/>
        <w:rPr>
          <w:lang w:val="es-AR" w:eastAsia="es-AR" w:bidi="es-AR"/>
        </w:rPr>
      </w:pPr>
      <w:r>
        <w:rPr>
          <w:lang w:val="es-AR" w:eastAsia="es-AR" w:bidi="es-AR"/>
        </w:rPr>
        <w:t>Todo ello permite entonces atender el agravio dirigido a incr</w:t>
      </w:r>
      <w:r>
        <w:rPr>
          <w:lang w:val="es-AR" w:eastAsia="es-AR" w:bidi="es-AR"/>
        </w:rPr>
        <w:t xml:space="preserve">ementar el importe mensual y fijarlo desde aquí en la suma de PESOS TRESCIENTOS  MIL ($ 300.000) más el resto de </w:t>
      </w:r>
      <w:proofErr w:type="spellStart"/>
      <w:r>
        <w:rPr>
          <w:lang w:val="es-AR" w:eastAsia="es-AR" w:bidi="es-AR"/>
        </w:rPr>
        <w:t>as</w:t>
      </w:r>
      <w:proofErr w:type="spellEnd"/>
      <w:r>
        <w:rPr>
          <w:lang w:val="es-AR" w:eastAsia="es-AR" w:bidi="es-AR"/>
        </w:rPr>
        <w:t xml:space="preserve"> prestaciones fijadas por el juez de primera instancia que no han venido controvertidas.  Con depósito judicial tal como fuera ordenado por e</w:t>
      </w:r>
      <w:r>
        <w:rPr>
          <w:lang w:val="es-AR" w:eastAsia="es-AR" w:bidi="es-AR"/>
        </w:rPr>
        <w:t xml:space="preserve">l </w:t>
      </w:r>
      <w:proofErr w:type="spellStart"/>
      <w:r>
        <w:rPr>
          <w:lang w:val="es-AR" w:eastAsia="es-AR" w:bidi="es-AR"/>
        </w:rPr>
        <w:t>aquo</w:t>
      </w:r>
      <w:proofErr w:type="spellEnd"/>
      <w:r>
        <w:rPr>
          <w:lang w:val="es-AR" w:eastAsia="es-AR" w:bidi="es-AR"/>
        </w:rPr>
        <w:t>.-</w:t>
      </w:r>
    </w:p>
    <w:p w14:paraId="1BF06925" w14:textId="77777777" w:rsidR="00625A14" w:rsidRDefault="00C7153C">
      <w:pPr>
        <w:pStyle w:val="Normal0"/>
        <w:spacing w:line="360" w:lineRule="auto"/>
        <w:ind w:firstLine="1134"/>
        <w:jc w:val="both"/>
        <w:rPr>
          <w:lang w:val="es-AR" w:eastAsia="es-AR" w:bidi="es-AR"/>
        </w:rPr>
      </w:pPr>
      <w:r>
        <w:rPr>
          <w:lang w:val="es-AR" w:eastAsia="es-AR" w:bidi="es-AR"/>
        </w:rPr>
        <w:t xml:space="preserve">Respecto de la actualización de los alimentos este Tribunal ha señalado reiteradamente que el mecanismo de actualización periódica de la cuota fijada es admisible, (Causas </w:t>
      </w:r>
      <w:proofErr w:type="spellStart"/>
      <w:r>
        <w:rPr>
          <w:lang w:val="es-AR" w:eastAsia="es-AR" w:bidi="es-AR"/>
        </w:rPr>
        <w:t>N°</w:t>
      </w:r>
      <w:proofErr w:type="spellEnd"/>
      <w:r>
        <w:rPr>
          <w:lang w:val="es-AR" w:eastAsia="es-AR" w:bidi="es-AR"/>
        </w:rPr>
        <w:t xml:space="preserve"> 5686 y 5798) ordenando que el pago dinerario de la cuota alimentaria sea</w:t>
      </w:r>
      <w:r>
        <w:rPr>
          <w:lang w:val="es-AR" w:eastAsia="es-AR" w:bidi="es-AR"/>
        </w:rPr>
        <w:t xml:space="preserve"> actualizada en forma semestral y aplicando el Índice de la Canasta Básica Total publicada en el INDEC (arts. 658, 659 y 662 del Código Civil y Comercial, arts. 1, 28 y </w:t>
      </w:r>
      <w:proofErr w:type="spellStart"/>
      <w:r>
        <w:rPr>
          <w:lang w:val="es-AR" w:eastAsia="es-AR" w:bidi="es-AR"/>
        </w:rPr>
        <w:t>ccdtes</w:t>
      </w:r>
      <w:proofErr w:type="spellEnd"/>
      <w:r>
        <w:rPr>
          <w:lang w:val="es-AR" w:eastAsia="es-AR" w:bidi="es-AR"/>
        </w:rPr>
        <w:t xml:space="preserve"> de la CDPCD).-(https://www.indec.gob.ar/indec/web/Nivel4-Tema-4-43-149) (</w:t>
      </w:r>
      <w:proofErr w:type="spellStart"/>
      <w:r>
        <w:rPr>
          <w:lang w:val="es-AR" w:eastAsia="es-AR" w:bidi="es-AR"/>
        </w:rPr>
        <w:t>ats</w:t>
      </w:r>
      <w:proofErr w:type="spellEnd"/>
      <w:r>
        <w:rPr>
          <w:lang w:val="es-AR" w:eastAsia="es-AR" w:bidi="es-AR"/>
        </w:rPr>
        <w:t>. 65</w:t>
      </w:r>
      <w:r>
        <w:rPr>
          <w:lang w:val="es-AR" w:eastAsia="es-AR" w:bidi="es-AR"/>
        </w:rPr>
        <w:t xml:space="preserve">8, 659 y 662 del CPCC y </w:t>
      </w:r>
      <w:proofErr w:type="spellStart"/>
      <w:r>
        <w:rPr>
          <w:lang w:val="es-AR" w:eastAsia="es-AR" w:bidi="es-AR"/>
        </w:rPr>
        <w:t>arts</w:t>
      </w:r>
      <w:proofErr w:type="spellEnd"/>
      <w:r>
        <w:rPr>
          <w:lang w:val="es-AR" w:eastAsia="es-AR" w:bidi="es-AR"/>
        </w:rPr>
        <w:t xml:space="preserve"> 1 y 28 del CDPCD.-Y esta modalidad es la que se ordena en la especie apoyada en larga doctrina de esta Alzada.-</w:t>
      </w:r>
    </w:p>
    <w:p w14:paraId="70FE6F9A" w14:textId="77777777" w:rsidR="00625A14" w:rsidRDefault="00C7153C">
      <w:pPr>
        <w:pStyle w:val="Normal0"/>
        <w:spacing w:line="360" w:lineRule="auto"/>
        <w:ind w:firstLine="1134"/>
        <w:jc w:val="both"/>
        <w:rPr>
          <w:lang w:val="es-AR" w:eastAsia="es-AR" w:bidi="es-AR"/>
        </w:rPr>
      </w:pPr>
      <w:r>
        <w:rPr>
          <w:lang w:val="es-AR" w:eastAsia="es-AR" w:bidi="es-AR"/>
        </w:rPr>
        <w:t>Otro agravio introducido por la apelante refiere al punto que dispuso que la cuota rige desde la fecha de interposi</w:t>
      </w:r>
      <w:r>
        <w:rPr>
          <w:lang w:val="es-AR" w:eastAsia="es-AR" w:bidi="es-AR"/>
        </w:rPr>
        <w:t>ción de la demanda (22/8/2024), conforme los arts. 669 y 548 del Código Civil y Comercial, criterio que -según sostiene- se apartaría de la normativa recientemente modificada por la Ley 15.513, particularmente del art. 641 del CPCC.</w:t>
      </w:r>
    </w:p>
    <w:p w14:paraId="6C0C6BDE" w14:textId="77777777" w:rsidR="00625A14" w:rsidRDefault="00C7153C">
      <w:pPr>
        <w:pStyle w:val="Normal0"/>
        <w:spacing w:line="360" w:lineRule="auto"/>
        <w:ind w:firstLine="1134"/>
        <w:jc w:val="both"/>
        <w:rPr>
          <w:lang w:val="es-AR" w:eastAsia="es-AR" w:bidi="es-AR"/>
        </w:rPr>
      </w:pPr>
      <w:r>
        <w:rPr>
          <w:lang w:val="es-AR" w:eastAsia="es-AR" w:bidi="es-AR"/>
        </w:rPr>
        <w:t>Sobre este tema corresp</w:t>
      </w:r>
      <w:r>
        <w:rPr>
          <w:lang w:val="es-AR" w:eastAsia="es-AR" w:bidi="es-AR"/>
        </w:rPr>
        <w:t>onde señalar que la reforma introducida en materia de alimentos definitivos modificó el alcance del efecto retroactivo de la cuota, con el objetivo de evitar que la persona obligada se beneficie por eventuales demoras del trámite.</w:t>
      </w:r>
    </w:p>
    <w:p w14:paraId="3393067B" w14:textId="77777777" w:rsidR="00625A14" w:rsidRDefault="00C7153C">
      <w:pPr>
        <w:pStyle w:val="Normal0"/>
        <w:spacing w:line="360" w:lineRule="auto"/>
        <w:ind w:firstLine="1134"/>
        <w:jc w:val="both"/>
        <w:rPr>
          <w:lang w:val="es-AR" w:eastAsia="es-AR" w:bidi="es-AR"/>
        </w:rPr>
      </w:pPr>
      <w:r>
        <w:rPr>
          <w:lang w:val="es-AR" w:eastAsia="es-AR" w:bidi="es-AR"/>
        </w:rPr>
        <w:t>En efecto, la segunda par</w:t>
      </w:r>
      <w:r>
        <w:rPr>
          <w:lang w:val="es-AR" w:eastAsia="es-AR" w:bidi="es-AR"/>
        </w:rPr>
        <w:t>te del art. 641 del CPCC establece: “</w:t>
      </w:r>
      <w:r>
        <w:rPr>
          <w:i/>
          <w:lang w:val="es-AR" w:eastAsia="es-AR" w:bidi="es-AR"/>
        </w:rPr>
        <w:t>...En caso de no haber mediado interpelación fehaciente o no haberse promovido la demanda en el plazo del párrafo anterior, los efectos de la sentencia se retrotraen a la fecha de inicio de la etapa previa o de la inter</w:t>
      </w:r>
      <w:r>
        <w:rPr>
          <w:i/>
          <w:lang w:val="es-AR" w:eastAsia="es-AR" w:bidi="es-AR"/>
        </w:rPr>
        <w:t>posición de la demanda, la que fuese anterior”</w:t>
      </w:r>
      <w:r>
        <w:rPr>
          <w:lang w:val="es-AR" w:eastAsia="es-AR" w:bidi="es-AR"/>
        </w:rPr>
        <w:t>.</w:t>
      </w:r>
    </w:p>
    <w:p w14:paraId="2A6C66A4" w14:textId="77777777" w:rsidR="00625A14" w:rsidRDefault="00C7153C">
      <w:pPr>
        <w:pStyle w:val="Normal0"/>
        <w:spacing w:line="360" w:lineRule="auto"/>
        <w:ind w:firstLine="1134"/>
        <w:jc w:val="both"/>
        <w:rPr>
          <w:lang w:val="es-AR" w:eastAsia="es-AR" w:bidi="es-AR"/>
        </w:rPr>
      </w:pPr>
      <w:r>
        <w:rPr>
          <w:lang w:val="es-AR" w:eastAsia="es-AR" w:bidi="es-AR"/>
        </w:rPr>
        <w:t xml:space="preserve">En el caso se verifican los supuestos previstos en dicha regla para </w:t>
      </w:r>
      <w:r>
        <w:rPr>
          <w:lang w:val="es-AR" w:eastAsia="es-AR" w:bidi="es-AR"/>
        </w:rPr>
        <w:lastRenderedPageBreak/>
        <w:t>determinar el efecto retroactivo de la sentencia a la fecha de inicio de la etapa previa, que tuvo lugar mediante la providencia dictada por la Consejera de Familia interviniente el 14/2/2</w:t>
      </w:r>
      <w:r>
        <w:rPr>
          <w:lang w:val="es-AR" w:eastAsia="es-AR" w:bidi="es-AR"/>
        </w:rPr>
        <w:t>023, fecha anterior a la interposición de la demanda (22/8/2024).</w:t>
      </w:r>
    </w:p>
    <w:p w14:paraId="1BAA5FC5" w14:textId="77777777" w:rsidR="00625A14" w:rsidRDefault="00C7153C">
      <w:pPr>
        <w:pStyle w:val="Normal0"/>
        <w:spacing w:line="360" w:lineRule="auto"/>
        <w:ind w:firstLine="1134"/>
        <w:jc w:val="both"/>
        <w:rPr>
          <w:b/>
          <w:lang w:val="es-AR" w:eastAsia="es-AR" w:bidi="es-AR"/>
        </w:rPr>
      </w:pPr>
      <w:r>
        <w:rPr>
          <w:lang w:val="es-AR" w:eastAsia="es-AR" w:bidi="es-AR"/>
        </w:rPr>
        <w:t>En consecuencia, y en atención al carácter declarativo de este tipo de decisiones, la cuota aquí fijada es exigible desde el inicio de la etapa previa (14/2/2023), conforme lo dispone la seg</w:t>
      </w:r>
      <w:r>
        <w:rPr>
          <w:lang w:val="es-AR" w:eastAsia="es-AR" w:bidi="es-AR"/>
        </w:rPr>
        <w:t>unda parte del art. 641 del CPCC.</w:t>
      </w:r>
    </w:p>
    <w:p w14:paraId="7228D943" w14:textId="77777777" w:rsidR="00625A14" w:rsidRDefault="00C7153C">
      <w:pPr>
        <w:pStyle w:val="Normal0"/>
        <w:spacing w:line="360" w:lineRule="auto"/>
        <w:ind w:firstLine="1134"/>
        <w:jc w:val="both"/>
        <w:rPr>
          <w:lang w:val="es-AR" w:eastAsia="es-AR" w:bidi="es-AR"/>
        </w:rPr>
      </w:pPr>
      <w:r>
        <w:rPr>
          <w:lang w:val="es-AR" w:eastAsia="es-AR" w:bidi="es-AR"/>
        </w:rPr>
        <w:t>Finalmente las costas generadas por la actuación ante este sede, se imponen al demandado, siguiendo el principio general reiteradamente expuesto por este Tribunal es que "la obligación de pagar las costas en materia de alimentos corresponde al alimentante,</w:t>
      </w:r>
      <w:r>
        <w:rPr>
          <w:lang w:val="es-AR" w:eastAsia="es-AR" w:bidi="es-AR"/>
        </w:rPr>
        <w:t xml:space="preserve"> salvo que el alimentado haya obrado sin razón o con negligencia manifiesta al promover la demanda" (CAP 2278/2014 RS </w:t>
      </w:r>
      <w:proofErr w:type="spellStart"/>
      <w:r>
        <w:rPr>
          <w:lang w:val="es-AR" w:eastAsia="es-AR" w:bidi="es-AR"/>
        </w:rPr>
        <w:t>N°</w:t>
      </w:r>
      <w:proofErr w:type="spellEnd"/>
      <w:r>
        <w:rPr>
          <w:lang w:val="es-AR" w:eastAsia="es-AR" w:bidi="es-AR"/>
        </w:rPr>
        <w:t xml:space="preserve"> 46 /2015 del 12-5-2015) (art. 68 CPCC). Es que el silencio del accionado no lo puede poner en mejor posición respecto de las costas jud</w:t>
      </w:r>
      <w:r>
        <w:rPr>
          <w:lang w:val="es-AR" w:eastAsia="es-AR" w:bidi="es-AR"/>
        </w:rPr>
        <w:t>iciales.-</w:t>
      </w:r>
    </w:p>
    <w:p w14:paraId="2423D13C" w14:textId="77777777" w:rsidR="00625A14" w:rsidRDefault="00C7153C">
      <w:pPr>
        <w:pStyle w:val="Normal0"/>
        <w:spacing w:line="360" w:lineRule="auto"/>
        <w:ind w:firstLine="1134"/>
        <w:jc w:val="both"/>
        <w:rPr>
          <w:lang w:val="es-AR" w:eastAsia="es-AR" w:bidi="es-AR"/>
        </w:rPr>
      </w:pPr>
      <w:r>
        <w:rPr>
          <w:lang w:val="es-AR" w:eastAsia="es-AR" w:bidi="es-AR"/>
        </w:rPr>
        <w:t>En síntesis la cuota alimentaria se incrementará a la suma de trescientos mil pesos ($ 300.000) más todos los gastos detallados por el juez de primera instancia que no vinieron controvertidos.-</w:t>
      </w:r>
    </w:p>
    <w:p w14:paraId="0D1EA1DF" w14:textId="77777777" w:rsidR="00625A14" w:rsidRDefault="00C7153C">
      <w:pPr>
        <w:pStyle w:val="Normal0"/>
        <w:spacing w:line="360" w:lineRule="auto"/>
        <w:ind w:firstLine="1134"/>
        <w:jc w:val="both"/>
        <w:rPr>
          <w:lang w:val="es-AR" w:eastAsia="es-AR" w:bidi="es-AR"/>
        </w:rPr>
      </w:pPr>
      <w:r>
        <w:rPr>
          <w:lang w:val="es-AR" w:eastAsia="es-AR" w:bidi="es-AR"/>
        </w:rPr>
        <w:t>Por las razones dadas, citas legales de referencia y</w:t>
      </w:r>
      <w:r>
        <w:rPr>
          <w:lang w:val="es-AR" w:eastAsia="es-AR" w:bidi="es-AR"/>
        </w:rPr>
        <w:t xml:space="preserve"> con el alcance indicado,</w:t>
      </w:r>
    </w:p>
    <w:p w14:paraId="6B34AEE4" w14:textId="77777777" w:rsidR="00625A14" w:rsidRDefault="00C7153C">
      <w:pPr>
        <w:pStyle w:val="Normal0"/>
        <w:spacing w:line="360" w:lineRule="auto"/>
        <w:ind w:firstLine="1134"/>
        <w:jc w:val="both"/>
        <w:rPr>
          <w:lang w:val="es-AR" w:eastAsia="es-AR" w:bidi="es-AR"/>
        </w:rPr>
      </w:pPr>
      <w:r>
        <w:rPr>
          <w:b/>
          <w:lang w:val="es-AR" w:eastAsia="es-AR" w:bidi="es-AR"/>
        </w:rPr>
        <w:t>VOTO POR LA  AFIRMATIVA.</w:t>
      </w:r>
    </w:p>
    <w:p w14:paraId="5F265A96" w14:textId="77777777" w:rsidR="00625A14" w:rsidRDefault="00C7153C">
      <w:pPr>
        <w:pStyle w:val="Normal0"/>
        <w:spacing w:line="360" w:lineRule="auto"/>
        <w:ind w:firstLine="1134"/>
        <w:jc w:val="both"/>
        <w:rPr>
          <w:lang w:val="es-AR" w:eastAsia="es-AR" w:bidi="es-AR"/>
        </w:rPr>
      </w:pPr>
      <w:r>
        <w:rPr>
          <w:lang w:val="es-AR" w:eastAsia="es-AR" w:bidi="es-AR"/>
        </w:rPr>
        <w:t xml:space="preserve">A la misma cuestión el señor Juez Roberto </w:t>
      </w:r>
      <w:proofErr w:type="spellStart"/>
      <w:r>
        <w:rPr>
          <w:lang w:val="es-AR" w:eastAsia="es-AR" w:bidi="es-AR"/>
        </w:rPr>
        <w:t>Degleue</w:t>
      </w:r>
      <w:proofErr w:type="spellEnd"/>
      <w:r>
        <w:rPr>
          <w:lang w:val="es-AR" w:eastAsia="es-AR" w:bidi="es-AR"/>
        </w:rPr>
        <w:t xml:space="preserve"> por análogos fundamentos votó en el mismo sentido.-</w:t>
      </w:r>
    </w:p>
    <w:p w14:paraId="5D6E0CC6" w14:textId="77777777" w:rsidR="00625A14" w:rsidRDefault="00C7153C">
      <w:pPr>
        <w:pStyle w:val="Normal0"/>
        <w:spacing w:line="360" w:lineRule="auto"/>
        <w:ind w:firstLine="1134"/>
        <w:jc w:val="both"/>
        <w:rPr>
          <w:lang w:val="es-AR" w:eastAsia="es-AR" w:bidi="es-AR"/>
        </w:rPr>
      </w:pPr>
      <w:r>
        <w:rPr>
          <w:lang w:val="es-AR" w:eastAsia="es-AR" w:bidi="es-AR"/>
        </w:rPr>
        <w:t xml:space="preserve">A la segunda cuestión la señora Jueza Graciela </w:t>
      </w:r>
      <w:proofErr w:type="spellStart"/>
      <w:r>
        <w:rPr>
          <w:lang w:val="es-AR" w:eastAsia="es-AR" w:bidi="es-AR"/>
        </w:rPr>
        <w:t>Scaraffia</w:t>
      </w:r>
      <w:proofErr w:type="spellEnd"/>
      <w:r>
        <w:rPr>
          <w:lang w:val="es-AR" w:eastAsia="es-AR" w:bidi="es-AR"/>
        </w:rPr>
        <w:t xml:space="preserve"> dijo: De conformidad al resultado habido al tr</w:t>
      </w:r>
      <w:r>
        <w:rPr>
          <w:lang w:val="es-AR" w:eastAsia="es-AR" w:bidi="es-AR"/>
        </w:rPr>
        <w:t xml:space="preserve">atarse la cuestión precedente, estimo que el pronunciamiento que corresponde dictar es: </w:t>
      </w:r>
    </w:p>
    <w:p w14:paraId="61ECF16D" w14:textId="77777777" w:rsidR="00625A14" w:rsidRDefault="00C7153C">
      <w:pPr>
        <w:pStyle w:val="Normal0"/>
        <w:spacing w:line="360" w:lineRule="auto"/>
        <w:ind w:firstLine="1134"/>
        <w:jc w:val="both"/>
        <w:rPr>
          <w:lang w:val="es-AR" w:eastAsia="es-AR" w:bidi="es-AR"/>
        </w:rPr>
      </w:pPr>
      <w:r>
        <w:rPr>
          <w:lang w:val="es-AR" w:eastAsia="es-AR" w:bidi="es-AR"/>
        </w:rPr>
        <w:t>Acoger parcialmente el recurso de apelación deducida por la parte actora incrementando el importe en efectivo de la cuota alimentaria y fijándolo desde aquí en la suma</w:t>
      </w:r>
      <w:r>
        <w:rPr>
          <w:lang w:val="es-AR" w:eastAsia="es-AR" w:bidi="es-AR"/>
        </w:rPr>
        <w:t xml:space="preserve"> mensual de Pesos Trescientos  Mil ($ 300.000),</w:t>
      </w:r>
      <w:r>
        <w:rPr>
          <w:b/>
          <w:lang w:val="es-AR" w:eastAsia="es-AR" w:bidi="es-AR"/>
        </w:rPr>
        <w:t xml:space="preserve"> </w:t>
      </w:r>
      <w:r>
        <w:rPr>
          <w:lang w:val="es-AR" w:eastAsia="es-AR" w:bidi="es-AR"/>
        </w:rPr>
        <w:t xml:space="preserve">la que se deberá abonar desde la fecha de inicio de la etapa </w:t>
      </w:r>
      <w:r>
        <w:rPr>
          <w:lang w:val="es-AR" w:eastAsia="es-AR" w:bidi="es-AR"/>
        </w:rPr>
        <w:lastRenderedPageBreak/>
        <w:t>previa -14/2/2023- (art. 641 2° parte del CPCC).</w:t>
      </w:r>
      <w:r>
        <w:rPr>
          <w:b/>
          <w:lang w:val="es-AR" w:eastAsia="es-AR" w:bidi="es-AR"/>
        </w:rPr>
        <w:t xml:space="preserve"> </w:t>
      </w:r>
      <w:r>
        <w:rPr>
          <w:lang w:val="es-AR" w:eastAsia="es-AR" w:bidi="es-AR"/>
        </w:rPr>
        <w:t xml:space="preserve"> Confirmando en todo lo demás la sentencia apelada.-</w:t>
      </w:r>
    </w:p>
    <w:p w14:paraId="59F6D935" w14:textId="77777777" w:rsidR="00625A14" w:rsidRDefault="00C7153C">
      <w:pPr>
        <w:pStyle w:val="Normal0"/>
        <w:spacing w:line="360" w:lineRule="auto"/>
        <w:ind w:firstLine="1134"/>
        <w:jc w:val="both"/>
        <w:rPr>
          <w:lang w:val="es-AR" w:eastAsia="es-AR" w:bidi="es-AR"/>
        </w:rPr>
      </w:pPr>
      <w:r>
        <w:rPr>
          <w:lang w:val="es-AR" w:eastAsia="es-AR" w:bidi="es-AR"/>
        </w:rPr>
        <w:t>Costas de Alzada al alimentante ( art. 68 del</w:t>
      </w:r>
      <w:r>
        <w:rPr>
          <w:lang w:val="es-AR" w:eastAsia="es-AR" w:bidi="es-AR"/>
        </w:rPr>
        <w:t xml:space="preserve"> CPCC y su doctrina y la naturaleza de la pretensión).-</w:t>
      </w:r>
    </w:p>
    <w:p w14:paraId="6DF7B4B2" w14:textId="77777777" w:rsidR="00625A14" w:rsidRDefault="00C7153C">
      <w:pPr>
        <w:pStyle w:val="Normal0"/>
        <w:spacing w:line="360" w:lineRule="auto"/>
        <w:ind w:firstLine="1134"/>
        <w:jc w:val="both"/>
        <w:rPr>
          <w:lang w:val="es-AR" w:eastAsia="es-AR" w:bidi="es-AR"/>
        </w:rPr>
      </w:pPr>
      <w:r>
        <w:rPr>
          <w:lang w:val="es-AR" w:eastAsia="es-AR" w:bidi="es-AR"/>
        </w:rPr>
        <w:t xml:space="preserve">Diferir la regulación de honorarios hasta tanto se </w:t>
      </w:r>
      <w:proofErr w:type="spellStart"/>
      <w:r>
        <w:rPr>
          <w:lang w:val="es-AR" w:eastAsia="es-AR" w:bidi="es-AR"/>
        </w:rPr>
        <w:t>efectivizen</w:t>
      </w:r>
      <w:proofErr w:type="spellEnd"/>
      <w:r>
        <w:rPr>
          <w:lang w:val="es-AR" w:eastAsia="es-AR" w:bidi="es-AR"/>
        </w:rPr>
        <w:t xml:space="preserve"> las pautas para ello ( art. 39 ley 14.967).-</w:t>
      </w:r>
    </w:p>
    <w:p w14:paraId="52DC06D3" w14:textId="77777777" w:rsidR="00625A14" w:rsidRDefault="00C7153C">
      <w:pPr>
        <w:pStyle w:val="Normal0"/>
        <w:spacing w:line="360" w:lineRule="auto"/>
        <w:ind w:firstLine="1134"/>
        <w:jc w:val="both"/>
        <w:rPr>
          <w:lang w:val="es-AR" w:eastAsia="es-AR" w:bidi="es-AR"/>
        </w:rPr>
      </w:pPr>
      <w:r>
        <w:rPr>
          <w:b/>
          <w:lang w:val="es-AR" w:eastAsia="es-AR" w:bidi="es-AR"/>
        </w:rPr>
        <w:t xml:space="preserve">ASI LO VOTO. </w:t>
      </w:r>
    </w:p>
    <w:p w14:paraId="5DFEB7B9" w14:textId="77777777" w:rsidR="00625A14" w:rsidRDefault="00C7153C">
      <w:pPr>
        <w:pStyle w:val="Normal0"/>
        <w:spacing w:line="360" w:lineRule="auto"/>
        <w:ind w:firstLine="1134"/>
        <w:jc w:val="both"/>
        <w:rPr>
          <w:lang w:val="es-AR" w:eastAsia="es-AR" w:bidi="es-AR"/>
        </w:rPr>
      </w:pPr>
      <w:r>
        <w:rPr>
          <w:lang w:val="es-AR" w:eastAsia="es-AR" w:bidi="es-AR"/>
        </w:rPr>
        <w:t xml:space="preserve">A la misma cuestión el señor Juez Roberto </w:t>
      </w:r>
      <w:proofErr w:type="spellStart"/>
      <w:r>
        <w:rPr>
          <w:lang w:val="es-AR" w:eastAsia="es-AR" w:bidi="es-AR"/>
        </w:rPr>
        <w:t>Degleue</w:t>
      </w:r>
      <w:proofErr w:type="spellEnd"/>
      <w:r>
        <w:rPr>
          <w:lang w:val="es-AR" w:eastAsia="es-AR" w:bidi="es-AR"/>
        </w:rPr>
        <w:t xml:space="preserve"> por análogos fundamentos vot</w:t>
      </w:r>
      <w:r>
        <w:rPr>
          <w:lang w:val="es-AR" w:eastAsia="es-AR" w:bidi="es-AR"/>
        </w:rPr>
        <w:t>ó en el mismo sentido.-</w:t>
      </w:r>
    </w:p>
    <w:p w14:paraId="0FDB23B4" w14:textId="77777777" w:rsidR="00625A14" w:rsidRDefault="00C7153C">
      <w:pPr>
        <w:pStyle w:val="Normal0"/>
        <w:spacing w:line="360" w:lineRule="auto"/>
        <w:ind w:firstLine="1134"/>
        <w:jc w:val="both"/>
        <w:rPr>
          <w:lang w:val="es-AR" w:eastAsia="es-AR" w:bidi="es-AR"/>
        </w:rPr>
      </w:pPr>
      <w:r>
        <w:rPr>
          <w:lang w:val="es-AR" w:eastAsia="es-AR" w:bidi="es-AR"/>
        </w:rPr>
        <w:t>Con lo que terminó el presente Acuerdo, dictándose la siguiente;</w:t>
      </w:r>
    </w:p>
    <w:p w14:paraId="64F56EA7" w14:textId="77777777" w:rsidR="00625A14" w:rsidRDefault="00C7153C">
      <w:pPr>
        <w:pStyle w:val="Normal0"/>
        <w:spacing w:line="360" w:lineRule="auto"/>
        <w:ind w:firstLine="1134"/>
        <w:jc w:val="both"/>
        <w:rPr>
          <w:b/>
          <w:u w:val="single"/>
          <w:lang w:val="es-AR" w:eastAsia="es-AR" w:bidi="es-AR"/>
        </w:rPr>
      </w:pPr>
      <w:r>
        <w:rPr>
          <w:b/>
          <w:u w:val="single"/>
          <w:lang w:val="es-AR" w:eastAsia="es-AR" w:bidi="es-AR"/>
        </w:rPr>
        <w:t>S E N T E N C I A</w:t>
      </w:r>
      <w:r>
        <w:rPr>
          <w:u w:val="single"/>
          <w:lang w:val="es-AR" w:eastAsia="es-AR" w:bidi="es-AR"/>
        </w:rPr>
        <w:t>:</w:t>
      </w:r>
    </w:p>
    <w:p w14:paraId="36A2FAB3" w14:textId="77777777" w:rsidR="00625A14" w:rsidRDefault="00C7153C">
      <w:pPr>
        <w:pStyle w:val="Normal0"/>
        <w:spacing w:line="360" w:lineRule="auto"/>
        <w:ind w:firstLine="1134"/>
        <w:jc w:val="both"/>
        <w:rPr>
          <w:lang w:val="es-AR" w:eastAsia="es-AR" w:bidi="es-AR"/>
        </w:rPr>
      </w:pPr>
      <w:r>
        <w:rPr>
          <w:lang w:val="es-AR" w:eastAsia="es-AR" w:bidi="es-AR"/>
        </w:rPr>
        <w:t>Acoger parcialmente el recurso de apelación deducida por la parte actora incrementando el importe en efectivo de la cuota alimentaria y fijándolo de</w:t>
      </w:r>
      <w:r>
        <w:rPr>
          <w:lang w:val="es-AR" w:eastAsia="es-AR" w:bidi="es-AR"/>
        </w:rPr>
        <w:t>sde aquí en la suma mensual de Pesos Trescientos Mil ($ 300.000), la que se deberá abonar desde la fecha de inicio de la etapa previa -14/2/2023- (art. 641 2° parte del CPCC). Confirmando en todo lo demás la sentencia apelada.-</w:t>
      </w:r>
    </w:p>
    <w:p w14:paraId="25786C70" w14:textId="77777777" w:rsidR="00625A14" w:rsidRDefault="00C7153C">
      <w:pPr>
        <w:pStyle w:val="Normal0"/>
        <w:spacing w:line="360" w:lineRule="auto"/>
        <w:ind w:firstLine="1134"/>
        <w:jc w:val="both"/>
        <w:rPr>
          <w:lang w:val="es-AR" w:eastAsia="es-AR" w:bidi="es-AR"/>
        </w:rPr>
      </w:pPr>
      <w:r>
        <w:rPr>
          <w:lang w:val="es-AR" w:eastAsia="es-AR" w:bidi="es-AR"/>
        </w:rPr>
        <w:t>Costas de Alzada al alimenta</w:t>
      </w:r>
      <w:r>
        <w:rPr>
          <w:lang w:val="es-AR" w:eastAsia="es-AR" w:bidi="es-AR"/>
        </w:rPr>
        <w:t>nte ( art. 68 del CPCC y su doctrina y la naturaleza de la pretensión).-</w:t>
      </w:r>
    </w:p>
    <w:p w14:paraId="17E4BC23" w14:textId="77777777" w:rsidR="00625A14" w:rsidRDefault="00C7153C">
      <w:pPr>
        <w:pStyle w:val="Normal0"/>
        <w:spacing w:line="360" w:lineRule="auto"/>
        <w:ind w:firstLine="1134"/>
        <w:jc w:val="both"/>
        <w:rPr>
          <w:lang w:val="es-AR" w:eastAsia="es-AR" w:bidi="es-AR"/>
        </w:rPr>
      </w:pPr>
      <w:r>
        <w:rPr>
          <w:lang w:val="es-AR" w:eastAsia="es-AR" w:bidi="es-AR"/>
        </w:rPr>
        <w:t xml:space="preserve">Diferir la regulación de honorarios hasta tanto se </w:t>
      </w:r>
      <w:proofErr w:type="spellStart"/>
      <w:r>
        <w:rPr>
          <w:lang w:val="es-AR" w:eastAsia="es-AR" w:bidi="es-AR"/>
        </w:rPr>
        <w:t>efectivizen</w:t>
      </w:r>
      <w:proofErr w:type="spellEnd"/>
      <w:r>
        <w:rPr>
          <w:lang w:val="es-AR" w:eastAsia="es-AR" w:bidi="es-AR"/>
        </w:rPr>
        <w:t xml:space="preserve"> las pautas para ello ( art. 39 ley 14.967).-</w:t>
      </w:r>
    </w:p>
    <w:p w14:paraId="3D124E13" w14:textId="77777777" w:rsidR="00625A14" w:rsidRDefault="00C7153C">
      <w:pPr>
        <w:pStyle w:val="Normal0"/>
        <w:spacing w:line="360" w:lineRule="auto"/>
        <w:ind w:firstLine="1134"/>
        <w:jc w:val="both"/>
        <w:rPr>
          <w:lang w:val="es-AR" w:eastAsia="es-AR" w:bidi="es-AR"/>
        </w:rPr>
      </w:pPr>
      <w:r>
        <w:rPr>
          <w:lang w:val="es-AR" w:eastAsia="es-AR" w:bidi="es-AR"/>
        </w:rPr>
        <w:t xml:space="preserve">Regístrese. Notifíquese por Secretaría (Ac. 4013 y mod. SCBA) remitiéndose </w:t>
      </w:r>
      <w:r>
        <w:rPr>
          <w:lang w:val="es-AR" w:eastAsia="es-AR" w:bidi="es-AR"/>
        </w:rPr>
        <w:t>copia digital de la presente sentencia a los domicilios electrónicos de las respectivas partes. Devuélvase.-</w:t>
      </w:r>
    </w:p>
    <w:p w14:paraId="024A140F" w14:textId="77777777" w:rsidR="00625A14" w:rsidRDefault="00C7153C">
      <w:pPr>
        <w:pStyle w:val="Normal0"/>
        <w:spacing w:line="480" w:lineRule="auto"/>
        <w:ind w:firstLine="1134"/>
        <w:jc w:val="both"/>
        <w:rPr>
          <w:lang w:val="es-AR" w:eastAsia="es-AR" w:bidi="es-AR"/>
        </w:rPr>
      </w:pPr>
      <w:r>
        <w:rPr>
          <w:lang w:val="es-AR" w:eastAsia="es-AR" w:bidi="es-AR"/>
        </w:rPr>
        <w:t xml:space="preserve"> </w:t>
      </w:r>
    </w:p>
    <w:p w14:paraId="6EF03F2A" w14:textId="77777777" w:rsidR="00625A14" w:rsidRDefault="00C7153C">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r>
    </w:p>
    <w:p w14:paraId="11B4258D" w14:textId="77777777" w:rsidR="00625A14" w:rsidRDefault="00C7153C">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REFERENCIAS:</w:t>
      </w:r>
    </w:p>
    <w:p w14:paraId="47113D02" w14:textId="77777777" w:rsidR="00625A14" w:rsidRDefault="00C7153C">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Domicilio Electrónico: 27305116489@NOTIFICACIONES.SCBA.GOV.AR</w:t>
      </w:r>
    </w:p>
    <w:p w14:paraId="7B5E44B3" w14:textId="77777777" w:rsidR="00625A14" w:rsidRDefault="00C7153C">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Domicilio Electrónico: 20296388743@NOTIFICACIONES.SCBA.GOV.AR</w:t>
      </w:r>
    </w:p>
    <w:p w14:paraId="6A7E7219" w14:textId="77777777" w:rsidR="00625A14" w:rsidRDefault="00C7153C">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11/12/2025 12:43:20 - SCARAFFIA Graciela Hilda - </w:t>
      </w:r>
      <w:r>
        <w:rPr>
          <w:lang w:val="es-AR" w:eastAsia="es-AR" w:bidi="es-AR"/>
        </w:rPr>
        <w:lastRenderedPageBreak/>
        <w:t>JUEZ</w:t>
      </w:r>
    </w:p>
    <w:p w14:paraId="0FEC18A7" w14:textId="77777777" w:rsidR="00625A14" w:rsidRDefault="00C7153C">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Funcionario Firmante: 11/12/2025 12:51:56 - DEGLEUE Roberto Manuel - JUEZ</w:t>
      </w:r>
    </w:p>
    <w:p w14:paraId="6F7A83E6" w14:textId="77777777" w:rsidR="00625A14" w:rsidRDefault="00C7153C">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11/12/2025 13:15:53 - </w:t>
      </w:r>
      <w:r>
        <w:rPr>
          <w:lang w:val="es-AR" w:eastAsia="es-AR" w:bidi="es-AR"/>
        </w:rPr>
        <w:t>ELUSTONDO Maria Magdalena - AUXILIAR LETRADO DE CÁMARA DE APELACIÓN</w:t>
      </w:r>
    </w:p>
    <w:p w14:paraId="4A230876" w14:textId="77777777" w:rsidR="00625A14" w:rsidRDefault="00C7153C">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eastAsia="BarCode 128" w:hAnsi="BarCode 128" w:cs="BarCode 128"/>
          <w:sz w:val="60"/>
          <w:lang w:val="es-AR" w:eastAsia="es-AR" w:bidi="es-AR"/>
        </w:rPr>
      </w:pPr>
      <w:r>
        <w:rPr>
          <w:rFonts w:ascii="BarCode 128" w:eastAsia="BarCode 128" w:hAnsi="BarCode 128" w:cs="BarCode 128"/>
          <w:sz w:val="60"/>
          <w:lang w:val="es-AR" w:eastAsia="es-AR" w:bidi="es-AR"/>
        </w:rPr>
        <w:t>‰8%")</w:t>
      </w:r>
      <w:proofErr w:type="spellStart"/>
      <w:r>
        <w:rPr>
          <w:rFonts w:ascii="BarCode 128" w:eastAsia="BarCode 128" w:hAnsi="BarCode 128" w:cs="BarCode 128"/>
          <w:sz w:val="60"/>
          <w:lang w:val="es-AR" w:eastAsia="es-AR" w:bidi="es-AR"/>
        </w:rPr>
        <w:t>è&amp;l</w:t>
      </w:r>
      <w:proofErr w:type="spellEnd"/>
      <w:r>
        <w:rPr>
          <w:rFonts w:ascii="BarCode 128" w:eastAsia="BarCode 128" w:hAnsi="BarCode 128" w:cs="BarCode 128"/>
          <w:sz w:val="60"/>
          <w:lang w:val="es-AR" w:eastAsia="es-AR" w:bidi="es-AR"/>
        </w:rPr>
        <w:t>,}BŠ</w:t>
      </w:r>
    </w:p>
    <w:p w14:paraId="3D088516" w14:textId="77777777" w:rsidR="00625A14" w:rsidRDefault="00C7153C">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240502090006761293</w:t>
      </w:r>
    </w:p>
    <w:p w14:paraId="0AE67E41" w14:textId="77777777" w:rsidR="00625A14" w:rsidRDefault="00C7153C">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r>
    </w:p>
    <w:p w14:paraId="47862E3F" w14:textId="77777777" w:rsidR="00625A14" w:rsidRDefault="00C7153C">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CAMARA DE APELACION EN LO CIVIL Y COMERCIAL PERGAMINO</w:t>
      </w:r>
    </w:p>
    <w:p w14:paraId="01A90E4B" w14:textId="77777777" w:rsidR="00625A14" w:rsidRDefault="00C7153C">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NO CONTIENE ARCHIVOS ADJUNTOS</w:t>
      </w:r>
    </w:p>
    <w:p w14:paraId="4D95F9D5" w14:textId="77777777" w:rsidR="00625A14" w:rsidRDefault="00C7153C">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11/12/2025 13:16:04 </w:t>
      </w:r>
      <w:proofErr w:type="spellStart"/>
      <w:r>
        <w:rPr>
          <w:lang w:val="es-AR" w:eastAsia="es-AR" w:bidi="es-AR"/>
        </w:rPr>
        <w:t>hs</w:t>
      </w:r>
      <w:proofErr w:type="spellEnd"/>
      <w:r>
        <w:rPr>
          <w:lang w:val="es-AR" w:eastAsia="es-AR" w:bidi="es-AR"/>
        </w:rPr>
        <w:t>. bajo el número RS-176-2025 por PE\</w:t>
      </w:r>
      <w:proofErr w:type="spellStart"/>
      <w:r>
        <w:rPr>
          <w:lang w:val="es-AR" w:eastAsia="es-AR" w:bidi="es-AR"/>
        </w:rPr>
        <w:t>melustondo</w:t>
      </w:r>
      <w:proofErr w:type="spellEnd"/>
      <w:r>
        <w:rPr>
          <w:lang w:val="es-AR" w:eastAsia="es-AR" w:bidi="es-AR"/>
        </w:rPr>
        <w:t>.</w:t>
      </w:r>
    </w:p>
    <w:p w14:paraId="0D9E4F21" w14:textId="77777777" w:rsidR="00625A14" w:rsidRDefault="00625A14">
      <w:pPr>
        <w:pStyle w:val="Normal0"/>
        <w:rPr>
          <w:lang w:val="es-AR" w:eastAsia="es-AR" w:bidi="es-AR"/>
        </w:rPr>
      </w:pPr>
    </w:p>
    <w:sectPr w:rsidR="00625A14">
      <w:pgSz w:w="11906" w:h="16832"/>
      <w:pgMar w:top="2835" w:right="850" w:bottom="1134" w:left="2835" w:header="567" w:footer="567"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rCode 128">
    <w:panose1 w:val="00000000000000000000"/>
    <w:charset w:val="00"/>
    <w:family w:val="auto"/>
    <w:pitch w:val="variable"/>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1134"/>
  <w:hyphenationZone w:val="425"/>
  <w:characterSpacingControl w:val="doNotCompress"/>
  <w:compat>
    <w:noExtraLineSpacing/>
    <w:compatSetting w:name="compatibilityMode" w:uri="http://schemas.microsoft.com/office/word" w:val="12"/>
    <w:compatSetting w:name="useWord2013TrackBottomHyphenation" w:uri="http://schemas.microsoft.com/office/word" w:val="1"/>
  </w:compat>
  <w:rsids>
    <w:rsidRoot w:val="00625A14"/>
    <w:rsid w:val="00625A14"/>
    <w:rsid w:val="00C7153C"/>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48CE8E"/>
  <w15:docId w15:val="{4F49B6BB-2380-4473-A0C2-AC799B5E16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imes New Roman" w:hAnsi="Times New Roman" w:cs="Times New Roman"/>
        <w:sz w:val="24"/>
        <w:lang w:val="es-AR" w:eastAsia="es-A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0">
    <w:name w:val="[Normal]"/>
    <w:qFormat/>
    <w:pPr>
      <w:widowControl w:val="0"/>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after="0" w:line="240" w:lineRule="auto"/>
    </w:pPr>
    <w:rPr>
      <w:rFonts w:eastAsia="Arial" w:hAnsi="Arial"/>
      <w:szCs w:val="24"/>
      <w:lang w:val="x-none" w:eastAsia="x-none"/>
    </w:rPr>
  </w:style>
  <w:style w:type="paragraph" w:customStyle="1" w:styleId="BODY">
    <w:name w:val="BODY"/>
    <w:basedOn w:val="Normal0"/>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style>
  <w:style w:type="character" w:customStyle="1" w:styleId="B">
    <w:name w:val="B"/>
    <w:qFormat/>
    <w:rPr>
      <w:b/>
      <w:bCs/>
      <w:rtl w:val="0"/>
      <w:lang w:val="x-none" w:eastAsia="x-none" w:bidi="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9</Pages>
  <Words>2526</Words>
  <Characters>13896</Characters>
  <Application>Microsoft Office Word</Application>
  <DocSecurity>0</DocSecurity>
  <Lines>115</Lines>
  <Paragraphs>32</Paragraphs>
  <ScaleCrop>false</ScaleCrop>
  <Company>SCBA</Company>
  <LinksUpToDate>false</LinksUpToDate>
  <CharactersWithSpaces>16390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Jonas Soljan</cp:lastModifiedBy>
  <cp:revision>2</cp:revision>
  <dcterms:created xsi:type="dcterms:W3CDTF">2025-12-30T16:04:00Z</dcterms:created>
  <dcterms:modified xsi:type="dcterms:W3CDTF">2025-12-30T16:07:00Z</dcterms:modified>
</cp:coreProperties>
</file>