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6049-26</w:t>
      </w:r>
      <w:r>
        <w:rPr>
          <w:lang w:val="es-AR" w:eastAsia="es-AR" w:bidi="es-AR"/>
        </w:rPr>
        <w:t xml:space="preserve"> caratulada </w:t>
      </w:r>
      <w:r>
        <w:rPr>
          <w:b/>
          <w:lang w:val="es-AR" w:eastAsia="es-AR" w:bidi="es-AR"/>
        </w:rPr>
        <w:t xml:space="preserve">"</w:t>
      </w:r>
      <w:r>
        <w:rPr>
          <w:b/>
          <w:color w:val="000000"/>
          <w:lang w:val="es-AR" w:eastAsia="es-AR" w:bidi="es-AR"/>
        </w:rPr>
        <w:t xml:space="preserve">BERENGUER CARLOS ALBERTO C/ BONBONI JULIO CESAR S/ QUIEBRA (PEQUEÑA)</w:t>
      </w:r>
      <w:r>
        <w:rPr>
          <w:b/>
          <w:lang w:val="es-AR" w:eastAsia="es-AR" w:bidi="es-AR"/>
        </w:rPr>
        <w:t xml:space="preserve">"</w:t>
      </w:r>
      <w:r>
        <w:rPr>
          <w:lang w:val="es-AR" w:eastAsia="es-AR" w:bidi="es-AR"/>
        </w:rPr>
        <w:t xml:space="preserve">, Expte.79.718 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Arriban los presentes autos a este organismo en virtud de lo resuelto por el a quo quien rechazó  el  pedido  de quiebra formulado por  Carlos Alberto Berenguer. Aplicó las costas del presente a la parte actora y reguló los honorarios de los profesionales intervinientes, Dra. Ivonne Luciana Bertín y Dr.  Pablo Javier Linares en la suma equivalente a treinta y seis con 87/100 (36.87) jus de unidad arancelaria y en la suma equivalente a cincuenta y dos con 67/100 (52.67) jus de unidad arancelaria respectivamente, todo a cargo de la  parte  obligada.-</w:t>
      </w:r>
    </w:p>
    <w:p>
      <w:pPr>
        <w:pStyle w:val="[Normal]"/>
        <w:spacing w:line="360" w:lineRule="auto"/>
        <w:ind w:firstLine="1134"/>
        <w:jc w:val="both"/>
        <w:rPr>
          <w:lang w:val="es-AR" w:eastAsia="es-AR" w:bidi="es-AR"/>
        </w:rPr>
      </w:pPr>
      <w:r>
        <w:rPr>
          <w:lang w:val="es-AR" w:eastAsia="es-AR" w:bidi="es-AR"/>
        </w:rPr>
        <w:t xml:space="preserve">Dicho pronunciamiento dio lugar al recurso de apelación interpuesto por la actora el 16/3/2026, como así también el Dr. Pablo Linares apela sus honorarios regulados por bajos en función de lo dispuesto por el art. 36, 23, ss y ccs de la ley 14.967.</w:t>
      </w:r>
    </w:p>
    <w:p>
      <w:pPr>
        <w:pStyle w:val="[Normal]"/>
        <w:spacing w:line="360" w:lineRule="auto"/>
        <w:ind w:firstLine="1134"/>
        <w:jc w:val="both"/>
        <w:rPr>
          <w:lang w:val="es-AR" w:eastAsia="es-AR" w:bidi="es-AR"/>
        </w:rPr>
      </w:pPr>
      <w:r>
        <w:rPr>
          <w:lang w:val="es-AR" w:eastAsia="es-AR" w:bidi="es-AR"/>
        </w:rPr>
        <w:t xml:space="preserve">La parte actora se agravia, en primer término, por considerar arbitrario el rechazo del pedido de quiebra y por estimar errónea la aplicación del art. 83 de la Ley 24.522. Sostiene que el magistrado de grado exigió una acreditación acabada del estado de cesación de pagos, cuando la normativa concursal únicamente impone al acreedor peticionante la carga de demostrar sumariamente su crédito, los hechos reveladores de la insolvencia y la calidad concursal del deudor. Afirma haber cumplido tales extremos mediante la agregación de reconocimientos de deuda, cheques rechazados y demás documentación suscripta por el demandado, quien -según refiere- no desconoció ni la existencia ni la legitimidad de las obligaciones reclamadas. Añade que la mora prolongada durante más de doce años, el cierre del establecimiento comercial y la pluralidad de reclamos judiciales constituyen hechos reveladores suficientes de la cesación de pagos en los términos del art. 79 LCQ, reprochando al a quo haber desatendido la doctrina y jurisprudencia invocadas respecto de la inexistencia de un “juicio de antequiebra”.</w:t>
      </w:r>
    </w:p>
    <w:p>
      <w:pPr>
        <w:pStyle w:val="[Normal]"/>
        <w:spacing w:line="360" w:lineRule="auto"/>
        <w:ind w:firstLine="1134"/>
        <w:jc w:val="both"/>
        <w:rPr>
          <w:lang w:val="es-AR" w:eastAsia="es-AR" w:bidi="es-AR"/>
        </w:rPr>
      </w:pPr>
      <w:r>
        <w:rPr>
          <w:lang w:val="es-AR" w:eastAsia="es-AR" w:bidi="es-AR"/>
        </w:rPr>
        <w:t xml:space="preserve">En segundo lugar, cuestiona la sentencia por entender que impone indebidamente al acreedor la promoción previa de acciones ejecutivas individuales como requisito para habilitar la vía falencial, configurando así una exigencia no prevista en el ordenamiento concursal y contraria al art. 84 LCQ. </w:t>
      </w:r>
    </w:p>
    <w:p>
      <w:pPr>
        <w:pStyle w:val="[Normal]"/>
        <w:spacing w:line="360" w:lineRule="auto"/>
        <w:ind w:firstLine="1134"/>
        <w:jc w:val="both"/>
        <w:rPr>
          <w:lang w:val="es-AR" w:eastAsia="es-AR" w:bidi="es-AR"/>
        </w:rPr>
      </w:pPr>
      <w:r>
        <w:rPr>
          <w:lang w:val="es-AR" w:eastAsia="es-AR" w:bidi="es-AR"/>
        </w:rPr>
        <w:t xml:space="preserve">Señala que el juez de grado instauró, de hecho, una suerte de “antequiebra”, al sostener que el crédito debía perseguirse previamente por la vía ejecutiva individual. Aduce que ello desconoce la naturaleza colectiva del proceso falencial y el principio de la par condicio creditorum, máxime cuando en autos se acreditó la existencia de múltiples procesos ejecutivos promovidos por otros acreedores contra el demandado. Destaca, asimismo, que el deudor compareció al trámite sin efectuar depósito alguno, sin invocar solvencia, sin cuestionar eficazmente la deuda y sin desvirtuar los hechos reveladores alegados, por lo que entiende que el sentenciante suplió indebidamente la inactividad defensiva de aquél.</w:t>
      </w:r>
    </w:p>
    <w:p>
      <w:pPr>
        <w:pStyle w:val="[Normal]"/>
        <w:spacing w:line="360" w:lineRule="auto"/>
        <w:ind w:firstLine="1134"/>
        <w:jc w:val="both"/>
        <w:rPr>
          <w:lang w:val="es-AR" w:eastAsia="es-AR" w:bidi="es-AR"/>
        </w:rPr>
      </w:pPr>
      <w:r>
        <w:rPr>
          <w:lang w:val="es-AR" w:eastAsia="es-AR" w:bidi="es-AR"/>
        </w:rPr>
        <w:t xml:space="preserve">Como tercer agravio, denuncia arbitrariedad por omisión de valoración de prueba esencial, particularmente del informe de la Receptoría General de Expedientes, y que dicho informe daba cuenta de la existencia de numerosos procesos judiciales iniciados por diversos acreedores contra el demandado y/o la sociedad BONAGRO S.R.L., circunstancia que a su criterio, evidenciaba un cuadro de impotencia patrimonial generalizada incompatible con la conclusión alcanzada en la sentencia. </w:t>
      </w:r>
    </w:p>
    <w:p>
      <w:pPr>
        <w:pStyle w:val="[Normal]"/>
        <w:spacing w:line="360" w:lineRule="auto"/>
        <w:ind w:firstLine="1134"/>
        <w:jc w:val="both"/>
        <w:rPr>
          <w:lang w:val="es-AR" w:eastAsia="es-AR" w:bidi="es-AR"/>
        </w:rPr>
      </w:pPr>
      <w:r>
        <w:rPr>
          <w:lang w:val="es-AR" w:eastAsia="es-AR" w:bidi="es-AR"/>
        </w:rPr>
        <w:t xml:space="preserve">Afirma que el a quo transcribió el informe pero omitió ponderar adecuadamente su significación como indicio de pluralidad de acreedores y de incumplimientos sistemáticos, extremos reveladores del estado de cesación de pagos.</w:t>
      </w:r>
    </w:p>
    <w:p>
      <w:pPr>
        <w:pStyle w:val="[Normal]"/>
        <w:spacing w:line="360" w:lineRule="auto"/>
        <w:ind w:firstLine="1134"/>
        <w:jc w:val="both"/>
        <w:rPr>
          <w:lang w:val="es-AR" w:eastAsia="es-AR" w:bidi="es-AR"/>
        </w:rPr>
      </w:pPr>
      <w:r>
        <w:rPr>
          <w:lang w:val="es-AR" w:eastAsia="es-AR" w:bidi="es-AR"/>
        </w:rPr>
        <w:t xml:space="preserve">Finalmente, se agravia de las consideraciones efectuadas en torno al supuesto abuso del derecho en el pedido de quiebra. Niega que exista ejercicio abusivo de la vía falencial cuando el acreedor acude al proceso universal luego de más de una década de incumplimientos continuados y frente a un deudor que, pese al emplazamiento previsto por el art. 84 LCQ, no depositó suma alguna ni acreditó solvencia. Argumenta que, lejos de configurarse un abuso, la promoción de la quiebra aparece como la vía idónea para tutelar el interés colectivo de los acreedores frente a la manifiesta insuficiencia patrimonial del deudor, evitando la proliferación de ejecuciones individuales ineficaces.</w:t>
      </w:r>
    </w:p>
    <w:p>
      <w:pPr>
        <w:pStyle w:val="[Normal]"/>
        <w:spacing w:line="360" w:lineRule="auto"/>
        <w:ind w:firstLine="1134"/>
        <w:jc w:val="both"/>
        <w:rPr>
          <w:lang w:val="es-AR" w:eastAsia="es-AR" w:bidi="es-AR"/>
        </w:rPr>
      </w:pPr>
      <w:r>
        <w:rPr>
          <w:lang w:val="es-AR" w:eastAsia="es-AR" w:bidi="es-AR"/>
        </w:rPr>
        <w:t xml:space="preserve">Solicita se revoque la sentencia apelada y se declare la quiebra de Julio César Bonboni, con expresa imposición de costas.-</w:t>
      </w:r>
    </w:p>
    <w:p>
      <w:pPr>
        <w:pStyle w:val="[Normal]"/>
        <w:spacing w:line="360" w:lineRule="auto"/>
        <w:ind w:firstLine="1134"/>
        <w:jc w:val="both"/>
        <w:rPr>
          <w:lang w:val="es-AR" w:eastAsia="es-AR" w:bidi="es-AR"/>
        </w:rPr>
      </w:pPr>
      <w:r>
        <w:rPr>
          <w:lang w:val="es-AR" w:eastAsia="es-AR" w:bidi="es-AR"/>
        </w:rPr>
        <w:t xml:space="preserve">En su responde la demandada señala la insuficiencia de la  pieza recursiva del apelante pues no constituye una crítica concreta y razonada del fallo, reiterando argumentos vertidos en demanda, sin conmover los fundamentos expuestos por el judicante, por lo que solicita se rechace el recurso de apelación interpuesto por el actor  Sr. Carlos Alberto Berenguer, y se confirme la sentencia definitiva imponiendo las costas de esta instancia a la apelante vencida.-</w:t>
      </w:r>
    </w:p>
    <w:p>
      <w:pPr>
        <w:pStyle w:val="[Normal]"/>
        <w:spacing w:line="360" w:lineRule="auto"/>
        <w:ind w:firstLine="1134"/>
        <w:jc w:val="both"/>
        <w:rPr>
          <w:lang w:val="es-AR" w:eastAsia="es-AR" w:bidi="es-AR"/>
        </w:rPr>
      </w:pPr>
      <w:r>
        <w:rPr>
          <w:lang w:val="es-AR" w:eastAsia="es-AR" w:bidi="es-AR"/>
        </w:rPr>
        <w:t xml:space="preserve"> Entrando a resolver, esta Cámara ha sostenido reiteradamente que, en su carácter de juez del recurso, se encuentra facultado para rever de oficio el trámite de concesión del recurso seguido en primera instancia, examinando tanto su admisibilidad como las formas en que se lo ha concedido,  sin encontrarse obligado por la voluntad de las partes ni por la resolución del juez de primer grado, aún cuando ésta se encuentre consentida, pues se trata de una cuestión en la que está comprometido el orden público, toda vez que refiere a la jurisdicción y a la competencia funcional (art. 271 del CPCC, Morello-Sosa-Berizonce, Códigos Procesales...., Tº III, Bs. As.1988, pág. 392 y ss, Fenochietto, CPCCBA Comentado,  5º ed., pág. 324; CAP N° 4953 RSI 73 del 18-5-2023; N° 4923 RSI 55 del 25-4-2023, entr. otr.).</w:t>
      </w:r>
    </w:p>
    <w:p>
      <w:pPr>
        <w:pStyle w:val="[Normal]"/>
        <w:spacing w:line="360" w:lineRule="auto"/>
        <w:ind w:firstLine="1134"/>
        <w:jc w:val="both"/>
        <w:rPr>
          <w:lang w:val="es-AR" w:eastAsia="es-AR" w:bidi="es-AR"/>
        </w:rPr>
      </w:pPr>
      <w:r>
        <w:rPr>
          <w:lang w:val="es-AR" w:eastAsia="es-AR" w:bidi="es-AR"/>
        </w:rPr>
        <w:t xml:space="preserve">En la especie, la resolución dictada por el juez de primera instancia que rechaza el pedido de quiebra formulado por el acreedor, resulta inapelable según la premisa general establecida por el art. 273 inc.3 de la ley 24.522, no existiendo expresa disposición en contrario.</w:t>
      </w:r>
    </w:p>
    <w:p>
      <w:pPr>
        <w:pStyle w:val="[Normal]"/>
        <w:spacing w:line="360" w:lineRule="auto"/>
        <w:ind w:firstLine="1134"/>
        <w:jc w:val="both"/>
        <w:rPr>
          <w:lang w:val="es-AR" w:eastAsia="es-AR" w:bidi="es-AR"/>
        </w:rPr>
      </w:pPr>
      <w:r>
        <w:rPr>
          <w:lang w:val="es-AR" w:eastAsia="es-AR" w:bidi="es-AR"/>
        </w:rPr>
        <w:t xml:space="preserve">En tal sentido se ha expedido esta Alzada en otras oportunidades (causas Nº 127 RSI 47/2009, Nº 1087 RSI 139/2011, Nº 1972 RSI 282/2012, Nº2264 RSI 18/2015, N° 3862/2020  RR-43-2021, entre otras), considerando que se trata de principio aplicable desde la presentación del acreedor (art. 83 ley 24.522) y no limitado al proceso concursal o falencial abierto pues en nuestro derecho no existe un juicio de antequiebra sometido a las reglas ordinarias del CPCC (art. 84 ley 24.522).</w:t>
      </w:r>
    </w:p>
    <w:p>
      <w:pPr>
        <w:pStyle w:val="[Normal]"/>
        <w:spacing w:line="360" w:lineRule="auto"/>
        <w:ind w:firstLine="1134"/>
        <w:jc w:val="both"/>
        <w:rPr>
          <w:lang w:val="es-AR" w:eastAsia="es-AR" w:bidi="es-AR"/>
        </w:rPr>
      </w:pPr>
      <w:r>
        <w:rPr>
          <w:lang w:val="es-AR" w:eastAsia="es-AR" w:bidi="es-AR"/>
        </w:rPr>
        <w:t xml:space="preserve">En el ámbito provincial también es criterio recibido y se ha dicho: "El art. 273 inc. 3° de la ley 24522 establece que salvo disposición expresa contraria a la misma, las resoluciones son inapelables, y en ninguno de sus artículos regula la apelación de la decisión que rechaza el pedido de quiebra formulado por un acreedor -arts. 83 y 84-, no pudiéndose aplicar supletoriamente las leyes locales -art. 278-, pues este tema, es decir el pronunciamiento que debe dictar el juez ante la solicitud que formula un acreedor está dispuesta en la ley y el legislador no ha previsto su recurribilidad." (Cám. Civ. y Com. sala1 QL, causa13608 RSI 99/2011;en igual sentido Cám 1º Civ. y Com. SN, causa 8969 RSI 376/2008; Cám. Civ. y Com sala 3 SM, causa 61344 RSI 19/2009; Cám. Civ. y Com. sala 3 LZ, causa 881 RSI 247/2009).  </w:t>
      </w:r>
    </w:p>
    <w:p>
      <w:pPr>
        <w:pStyle w:val="[Normal]"/>
        <w:spacing w:line="360" w:lineRule="auto"/>
        <w:ind w:firstLine="1134"/>
        <w:jc w:val="both"/>
        <w:rPr>
          <w:lang w:val="es-AR" w:eastAsia="es-AR" w:bidi="es-AR"/>
        </w:rPr>
      </w:pPr>
      <w:r>
        <w:rPr>
          <w:lang w:val="es-AR" w:eastAsia="es-AR" w:bidi="es-AR"/>
        </w:rPr>
        <w:t xml:space="preserve">El más Alto Tribunal Provincial ha admitido en forma excepcional y en un caso particular donde consideró que se había provocado con la resolución en crisis -decreto de quiebra- un estado de indefensión sobreviniente, la violación de la normativa concursal y un perjuicio de insusceptible reparación ulterior, que ameritaba ceder la regla legal de la inapelabilidad de las resoluciones recaídas en los procesos concursales y quiebras contemplado por la ley 24.522 (Conf. Suprema Corte de Justicia, en la causa C. 105.799, "Turri, Gerardo Guillermo. Quiebra"). </w:t>
      </w:r>
    </w:p>
    <w:p>
      <w:pPr>
        <w:pStyle w:val="[Normal]"/>
        <w:spacing w:line="360" w:lineRule="auto"/>
        <w:ind w:firstLine="1134"/>
        <w:jc w:val="both"/>
        <w:rPr>
          <w:lang w:val="es-AR" w:eastAsia="es-AR" w:bidi="es-AR"/>
        </w:rPr>
      </w:pPr>
      <w:r>
        <w:rPr>
          <w:lang w:val="es-AR" w:eastAsia="es-AR" w:bidi="es-AR"/>
        </w:rPr>
        <w:t xml:space="preserve">Así también, se ha admitido la inaplicabilidad de tal limitación recursiva cuando puede ser motivo de agravio irreparable, lo que sucede cuando se desconoce el derecho sustancial del actor, teniendo por no acreditada la calidad de acreedor o la mora del deudor, más en el supuesto traído, el decisorio atacado se basa en la ausencia de acreditación del estado de cesación de pagos y/o existencia de motivos para renunciar a la vía de ejecución individual, quedando reservado el proceso concursal para aquellos casos donde se encuentra en juego el orden público ( arts. 375 y ccs. del CPCC). </w:t>
      </w:r>
    </w:p>
    <w:p>
      <w:pPr>
        <w:pStyle w:val="[Normal]"/>
        <w:spacing w:line="360" w:lineRule="auto"/>
        <w:ind w:firstLine="1134"/>
        <w:jc w:val="both"/>
        <w:rPr>
          <w:lang w:val="es-AR" w:eastAsia="es-AR" w:bidi="es-AR"/>
        </w:rPr>
      </w:pPr>
      <w:r>
        <w:rPr>
          <w:lang w:val="es-AR" w:eastAsia="es-AR" w:bidi="es-AR"/>
        </w:rPr>
        <w:t xml:space="preserve">El pedido de quiebra no es sucedáneo del proceso de ejecución de sentencia y, en general, de cualquier otra ejecución individual (SCBA, C 91705 del 27-2-2008) y el estado de cesación de pagos, invocado para fundamentar el pedido de quiebra, deberá demostrarse por medio de los elementos que lo caracterizan: permanencia, confrontación entre exigibilidad de deudas y realizabilidad normal de los bienes e imposibilidad de obtener nuevos créditos (Cám. Civ. y Com. sala 2 MO, causa 34255 RSI 316/95). El mero concepto de incumplimiento no constituye un presupuesto de la quiebra. "La impotencia patrimonial, técnicamente llamada insolvencia o estado de cesación de pagos, importa un desequilibrio entre los compromisos exigibles y los medios disponibles para enfrentarlos, que se exterioriza por un estado de impotencia patrimonial que impide cumplir regularmente con las obligaciones contraídas, con características de generalidad y permanencia" (Cfr. Héctor O.J. Blanco Kühne, "La quiebra y el procedimiento para su declaración cuando es pedida por acreedor". publicación en Revista Verba Iustitiae. De la facultad de derecho de Moron, Nª 10, pag. 69 -IDSAIJ: DACF000103-, Año 2000). </w:t>
      </w:r>
    </w:p>
    <w:p>
      <w:pPr>
        <w:pStyle w:val="[Normal]"/>
        <w:spacing w:line="360" w:lineRule="auto"/>
        <w:ind w:firstLine="1134"/>
        <w:jc w:val="both"/>
        <w:rPr>
          <w:lang w:val="es-AR" w:eastAsia="es-AR" w:bidi="es-AR"/>
        </w:rPr>
      </w:pPr>
      <w:r>
        <w:rPr>
          <w:lang w:val="es-AR" w:eastAsia="es-AR" w:bidi="es-AR"/>
        </w:rPr>
        <w:t xml:space="preserve">Examinada las constancias agregadas a la causa, se aprecia que el rechazo de la pretensión del acreedor se fundó en no haber tenido por probados los requisitos que habilitan la apertura de la quiebra, ni haber explicado ni acreditado los motivos que le llevaran a prescindir de la vía ejecutiva para obtener el cobro del crédito que justifican su acreencia.  Las manifestaciones de insolvencia formuladas por el quejoso, no resultan suficientemente acreditadas con el informe de receptoría de expedientes, no agregando elemento alguno que permita verificar demasiado el estado general del patrimonio del demandado. Asimismo la mora invocada por el recurrente no resulta suficiente para considerar configurado el estado de cesación de pagos, lo que sella en definitiva el destino del recurso planteado.-</w:t>
      </w:r>
    </w:p>
    <w:p>
      <w:pPr>
        <w:pStyle w:val="[Normal]"/>
        <w:spacing w:line="360" w:lineRule="auto"/>
        <w:ind w:firstLine="1134"/>
        <w:jc w:val="both"/>
        <w:rPr>
          <w:lang w:val="es-AR" w:eastAsia="es-AR" w:bidi="es-AR"/>
        </w:rPr>
      </w:pPr>
      <w:r>
        <w:rPr>
          <w:lang w:val="es-AR" w:eastAsia="es-AR" w:bidi="es-AR"/>
        </w:rPr>
        <w:t xml:space="preserve">A mayor abundamiento, cabe señalar que puede el acreedor reiterar el pedido de quiebra dando cumplimiento a los requisitos exigidos (confr. este Tribunal causa 1709 RSI 94/2013). </w:t>
      </w:r>
    </w:p>
    <w:p>
      <w:pPr>
        <w:pStyle w:val="[Normal]"/>
        <w:spacing w:line="360" w:lineRule="auto"/>
        <w:ind w:firstLine="1134"/>
        <w:jc w:val="both"/>
        <w:rPr>
          <w:lang w:val="es-AR" w:eastAsia="es-AR" w:bidi="es-AR"/>
        </w:rPr>
      </w:pPr>
      <w:r>
        <w:rPr>
          <w:lang w:val="es-AR" w:eastAsia="es-AR" w:bidi="es-AR"/>
        </w:rPr>
        <w:t xml:space="preserve">El auto apelado, carece por lo tanto del rasgo de definitividad, ello en consonancia con la doctrina sentada por el Superior Tribunal de la Provincia, en orden a que "...el rechazo del pedido de quiebra efectuado por el acreedor por no encontrarse acreditado el estado de cesación de pagos ni haberse agotado las vías legales para obtener la satisfacción del crédito, no reviste carácter definitivo en el concepto de los arts. 278 y 296 del Código Procesal Civil y Comercial (conf. doct. Ac. 41.368 del 11-X-1988; Ac. 88.237 del 6-VIII-2003; Ac. 88.699 del 28-VII-2004, entre otras)." (conf. SCBA, Ac. 91912 del 9-2-2005).</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el fallo apelado en todas sus partes, con costas al apelante vencido (Art. 68 del C.P.C. y 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el fallo apelado en todas sus partes, con costas al apelante vencido (Art. 68 del C.P.C. y 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10:19:22 -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10:41:55 -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12:22:10 -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‰7h")è&amp;}"XoŠ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237202090006930256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02/06/2026 12:22:32 hs. bajo el número RS-91-2026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